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5E8" w:rsidRPr="00C83326" w:rsidRDefault="004035E8" w:rsidP="004035E8">
      <w:pPr>
        <w:rPr>
          <w:rFonts w:ascii="Footlight MT Light" w:hAnsi="Footlight MT Light" w:cs="Arial"/>
          <w:b/>
          <w:sz w:val="56"/>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83326">
        <w:rPr>
          <w:rFonts w:ascii="Footlight MT Light" w:hAnsi="Footlight MT Light" w:cs="Arial"/>
          <w:b/>
          <w:noProof/>
          <w:sz w:val="52"/>
          <w:szCs w:val="24"/>
        </w:rPr>
        <w:drawing>
          <wp:inline distT="0" distB="0" distL="0" distR="0" wp14:anchorId="1E231327" wp14:editId="42A2878D">
            <wp:extent cx="704850" cy="7260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414" cy="728689"/>
                    </a:xfrm>
                    <a:prstGeom prst="rect">
                      <a:avLst/>
                    </a:prstGeom>
                    <a:ln>
                      <a:noFill/>
                    </a:ln>
                    <a:effectLst>
                      <a:softEdge rad="112500"/>
                    </a:effectLst>
                  </pic:spPr>
                </pic:pic>
              </a:graphicData>
            </a:graphic>
          </wp:inline>
        </w:drawing>
      </w:r>
      <w:r w:rsidRPr="00C83326">
        <w:rPr>
          <w:rFonts w:ascii="Footlight MT Light" w:hAnsi="Footlight MT Light" w:cs="Arial"/>
          <w:b/>
          <w:sz w:val="52"/>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TIGER ACADEMY CHARTER SCHOOL</w:t>
      </w:r>
    </w:p>
    <w:p w:rsidR="004035E8" w:rsidRPr="00C83326" w:rsidRDefault="004035E8" w:rsidP="004035E8">
      <w:pPr>
        <w:rPr>
          <w:rFonts w:ascii="Footlight MT Light" w:hAnsi="Footlight MT Light" w:cs="Arial"/>
          <w:b/>
          <w:sz w:val="96"/>
          <w:szCs w:val="48"/>
        </w:rPr>
      </w:pPr>
      <w:r w:rsidRPr="00C83326">
        <w:rPr>
          <w:rFonts w:ascii="Footlight MT Light" w:hAnsi="Footlight MT Light" w:cs="Arial"/>
          <w:b/>
          <w:sz w:val="96"/>
          <w:szCs w:val="48"/>
        </w:rPr>
        <w:t>Building Tomorrow’s Leaders</w:t>
      </w:r>
    </w:p>
    <w:p w:rsidR="009B6393" w:rsidRPr="00C83326" w:rsidRDefault="004035E8" w:rsidP="00CB0994">
      <w:pPr>
        <w:jc w:val="center"/>
        <w:rPr>
          <w:rFonts w:ascii="Footlight MT Light" w:hAnsi="Footlight MT Light" w:cs="Arial"/>
          <w:b/>
          <w:sz w:val="36"/>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0" w:name="_GoBack"/>
      <w:bookmarkEnd w:id="0"/>
      <w:r w:rsidRPr="00C83326">
        <w:rPr>
          <w:rFonts w:ascii="Footlight MT Light" w:hAnsi="Footlight MT Light" w:cs="Arial"/>
          <w:b/>
          <w:sz w:val="36"/>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STRATEGIC</w:t>
      </w:r>
      <w:r w:rsidR="005C063F" w:rsidRPr="00C83326">
        <w:rPr>
          <w:rFonts w:ascii="Footlight MT Light" w:hAnsi="Footlight MT Light" w:cs="Arial"/>
          <w:b/>
          <w:sz w:val="36"/>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PLAN</w:t>
      </w:r>
      <w:r w:rsidRPr="00C83326">
        <w:rPr>
          <w:rFonts w:ascii="Footlight MT Light" w:hAnsi="Footlight MT Light" w:cs="Arial"/>
          <w:b/>
          <w:sz w:val="36"/>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5C063F" w:rsidRPr="00C83326">
        <w:rPr>
          <w:rFonts w:ascii="Footlight MT Light" w:hAnsi="Footlight MT Light" w:cs="Arial"/>
          <w:b/>
          <w:sz w:val="36"/>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247B09">
        <w:rPr>
          <w:rFonts w:ascii="Footlight MT Light" w:hAnsi="Footlight MT Light" w:cs="Arial"/>
          <w:b/>
          <w:sz w:val="36"/>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2016-2020</w:t>
      </w:r>
    </w:p>
    <w:p w:rsidR="004035E8" w:rsidRPr="00C83326" w:rsidRDefault="004035E8" w:rsidP="004035E8">
      <w:pPr>
        <w:jc w:val="center"/>
        <w:rPr>
          <w:rFonts w:ascii="Footlight MT Light" w:hAnsi="Footlight MT Light" w:cs="Arial"/>
          <w:b/>
          <w:sz w:val="32"/>
          <w:szCs w:val="24"/>
        </w:rPr>
      </w:pPr>
    </w:p>
    <w:p w:rsidR="008A4403" w:rsidRPr="00C83326" w:rsidRDefault="008A4403" w:rsidP="004035E8">
      <w:pPr>
        <w:jc w:val="center"/>
        <w:rPr>
          <w:rFonts w:ascii="Footlight MT Light" w:hAnsi="Footlight MT Light" w:cs="Arial"/>
          <w:b/>
          <w:color w:val="FF0000"/>
          <w:sz w:val="44"/>
          <w:szCs w:val="24"/>
        </w:rPr>
      </w:pPr>
    </w:p>
    <w:p w:rsidR="00CB0994" w:rsidRPr="00C83326" w:rsidRDefault="00222E30" w:rsidP="00CB0994">
      <w:pPr>
        <w:jc w:val="center"/>
        <w:rPr>
          <w:rFonts w:ascii="Footlight MT Light" w:hAnsi="Footlight MT Light" w:cs="Arial"/>
          <w:b/>
          <w:sz w:val="52"/>
          <w:szCs w:val="24"/>
        </w:rPr>
      </w:pPr>
      <w:r>
        <w:rPr>
          <w:rFonts w:ascii="Footlight MT Light" w:hAnsi="Footlight MT Light" w:cs="Arial"/>
          <w:b/>
          <w:noProof/>
          <w:color w:val="FF0000"/>
          <w:sz w:val="44"/>
          <w:szCs w:val="24"/>
        </w:rPr>
        <w:drawing>
          <wp:inline distT="0" distB="0" distL="0" distR="0" wp14:anchorId="58955DC1" wp14:editId="753AA341">
            <wp:extent cx="5111152" cy="3407434"/>
            <wp:effectExtent l="0" t="0" r="0" b="2540"/>
            <wp:docPr id="2" name="Picture 2" descr="C:\Users\bcobbin\Pictures\PreK City Hall\IMG_00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obbin\Pictures\PreK City Hall\IMG_009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11152" cy="3407434"/>
                    </a:xfrm>
                    <a:prstGeom prst="rect">
                      <a:avLst/>
                    </a:prstGeom>
                    <a:noFill/>
                    <a:ln>
                      <a:noFill/>
                    </a:ln>
                  </pic:spPr>
                </pic:pic>
              </a:graphicData>
            </a:graphic>
          </wp:inline>
        </w:drawing>
      </w:r>
    </w:p>
    <w:p w:rsidR="00DC762D" w:rsidRDefault="00DC762D" w:rsidP="00222E30">
      <w:pPr>
        <w:rPr>
          <w:rFonts w:ascii="Footlight MT Light" w:hAnsi="Footlight MT Light" w:cs="Arial"/>
          <w:b/>
          <w:sz w:val="36"/>
          <w:szCs w:val="36"/>
        </w:rPr>
      </w:pPr>
    </w:p>
    <w:p w:rsidR="00DC762D" w:rsidRDefault="00DC762D" w:rsidP="00222E30">
      <w:pPr>
        <w:rPr>
          <w:rFonts w:ascii="Footlight MT Light" w:hAnsi="Footlight MT Light" w:cs="Arial"/>
          <w:b/>
          <w:sz w:val="36"/>
          <w:szCs w:val="36"/>
        </w:rPr>
      </w:pPr>
    </w:p>
    <w:p w:rsidR="00E476B7" w:rsidRPr="00C83326" w:rsidRDefault="00222E30" w:rsidP="00222E30">
      <w:pPr>
        <w:rPr>
          <w:rFonts w:ascii="Footlight MT Light" w:hAnsi="Footlight MT Light" w:cs="Arial"/>
          <w:b/>
          <w:sz w:val="36"/>
          <w:szCs w:val="36"/>
        </w:rPr>
      </w:pPr>
      <w:r>
        <w:rPr>
          <w:rFonts w:ascii="Footlight MT Light" w:hAnsi="Footlight MT Light" w:cs="Arial"/>
          <w:b/>
          <w:sz w:val="36"/>
          <w:szCs w:val="36"/>
        </w:rPr>
        <w:lastRenderedPageBreak/>
        <w:t>Ta</w:t>
      </w:r>
      <w:r w:rsidR="00E476B7" w:rsidRPr="00C83326">
        <w:rPr>
          <w:rFonts w:ascii="Footlight MT Light" w:hAnsi="Footlight MT Light" w:cs="Arial"/>
          <w:b/>
          <w:sz w:val="36"/>
          <w:szCs w:val="36"/>
        </w:rPr>
        <w:t>ble of Contents</w:t>
      </w:r>
    </w:p>
    <w:p w:rsidR="004035E8" w:rsidRPr="00C83326" w:rsidRDefault="004035E8" w:rsidP="004035E8">
      <w:pPr>
        <w:jc w:val="center"/>
        <w:rPr>
          <w:rFonts w:ascii="Footlight MT Light" w:hAnsi="Footlight MT Light" w:cs="Arial"/>
          <w:b/>
          <w:sz w:val="36"/>
          <w:szCs w:val="36"/>
        </w:rPr>
      </w:pPr>
    </w:p>
    <w:p w:rsidR="00E476B7" w:rsidRPr="00C83326" w:rsidRDefault="003E53B4" w:rsidP="005C063F">
      <w:pPr>
        <w:rPr>
          <w:rFonts w:ascii="Footlight MT Light" w:hAnsi="Footlight MT Light" w:cs="Arial"/>
          <w:sz w:val="36"/>
          <w:szCs w:val="36"/>
        </w:rPr>
      </w:pPr>
      <w:r>
        <w:rPr>
          <w:rFonts w:ascii="Footlight MT Light" w:hAnsi="Footlight MT Light" w:cs="Arial"/>
          <w:sz w:val="36"/>
          <w:szCs w:val="36"/>
        </w:rPr>
        <w:t>Our Philosophy</w:t>
      </w:r>
    </w:p>
    <w:p w:rsidR="008A4403" w:rsidRDefault="00E476B7" w:rsidP="005C063F">
      <w:pPr>
        <w:rPr>
          <w:rFonts w:ascii="Footlight MT Light" w:hAnsi="Footlight MT Light" w:cs="Arial"/>
          <w:sz w:val="36"/>
          <w:szCs w:val="36"/>
        </w:rPr>
      </w:pPr>
      <w:r w:rsidRPr="00C83326">
        <w:rPr>
          <w:rFonts w:ascii="Footlight MT Light" w:hAnsi="Footlight MT Light" w:cs="Arial"/>
          <w:sz w:val="36"/>
          <w:szCs w:val="36"/>
        </w:rPr>
        <w:t>Our Mission</w:t>
      </w:r>
    </w:p>
    <w:p w:rsidR="003E53B4" w:rsidRPr="00C83326" w:rsidRDefault="003E53B4" w:rsidP="005C063F">
      <w:pPr>
        <w:rPr>
          <w:rFonts w:ascii="Footlight MT Light" w:hAnsi="Footlight MT Light" w:cs="Arial"/>
          <w:sz w:val="36"/>
          <w:szCs w:val="36"/>
        </w:rPr>
      </w:pPr>
      <w:r>
        <w:rPr>
          <w:rFonts w:ascii="Footlight MT Light" w:hAnsi="Footlight MT Light" w:cs="Arial"/>
          <w:sz w:val="36"/>
          <w:szCs w:val="36"/>
        </w:rPr>
        <w:t>Our Vision</w:t>
      </w:r>
    </w:p>
    <w:p w:rsidR="00105EF7" w:rsidRPr="00C83326" w:rsidRDefault="00105EF7" w:rsidP="005C063F">
      <w:pPr>
        <w:rPr>
          <w:rFonts w:ascii="Footlight MT Light" w:hAnsi="Footlight MT Light" w:cs="Arial"/>
          <w:sz w:val="36"/>
          <w:szCs w:val="36"/>
        </w:rPr>
      </w:pPr>
      <w:r w:rsidRPr="00C83326">
        <w:rPr>
          <w:rFonts w:ascii="Footlight MT Light" w:hAnsi="Footlight MT Light" w:cs="Arial"/>
          <w:sz w:val="36"/>
          <w:szCs w:val="36"/>
        </w:rPr>
        <w:t>Letter from the Principal</w:t>
      </w:r>
    </w:p>
    <w:p w:rsidR="00E476B7" w:rsidRPr="00C83326" w:rsidRDefault="00E476B7" w:rsidP="000C5D7D">
      <w:pPr>
        <w:ind w:left="720" w:hanging="720"/>
        <w:rPr>
          <w:rFonts w:ascii="Footlight MT Light" w:hAnsi="Footlight MT Light" w:cs="Arial"/>
          <w:sz w:val="36"/>
          <w:szCs w:val="36"/>
        </w:rPr>
      </w:pPr>
      <w:r w:rsidRPr="00C83326">
        <w:rPr>
          <w:rFonts w:ascii="Footlight MT Light" w:hAnsi="Footlight MT Light" w:cs="Arial"/>
          <w:sz w:val="36"/>
          <w:szCs w:val="36"/>
        </w:rPr>
        <w:t>Strategic Planning</w:t>
      </w:r>
      <w:r w:rsidR="000C5D7D" w:rsidRPr="00C83326">
        <w:rPr>
          <w:rFonts w:ascii="Footlight MT Light" w:hAnsi="Footlight MT Light" w:cs="Arial"/>
          <w:sz w:val="36"/>
          <w:szCs w:val="36"/>
        </w:rPr>
        <w:t xml:space="preserve"> Committee Members and Tiger Academy Board Members</w:t>
      </w:r>
    </w:p>
    <w:p w:rsidR="00E476B7" w:rsidRPr="00C83326" w:rsidRDefault="000C5D7D" w:rsidP="005C063F">
      <w:pPr>
        <w:rPr>
          <w:rFonts w:ascii="Footlight MT Light" w:hAnsi="Footlight MT Light" w:cs="Arial"/>
          <w:sz w:val="36"/>
          <w:szCs w:val="36"/>
        </w:rPr>
      </w:pPr>
      <w:r w:rsidRPr="00C83326">
        <w:rPr>
          <w:rFonts w:ascii="Footlight MT Light" w:hAnsi="Footlight MT Light" w:cs="Arial"/>
          <w:sz w:val="36"/>
          <w:szCs w:val="36"/>
        </w:rPr>
        <w:t>Academic Excellence</w:t>
      </w:r>
      <w:r w:rsidR="003B0F34" w:rsidRPr="00C83326">
        <w:rPr>
          <w:rFonts w:ascii="Footlight MT Light" w:hAnsi="Footlight MT Light" w:cs="Arial"/>
          <w:sz w:val="36"/>
          <w:szCs w:val="36"/>
        </w:rPr>
        <w:t xml:space="preserve"> </w:t>
      </w:r>
      <w:r w:rsidR="003E53B4">
        <w:rPr>
          <w:rFonts w:ascii="Footlight MT Light" w:hAnsi="Footlight MT Light" w:cs="Arial"/>
          <w:sz w:val="36"/>
          <w:szCs w:val="36"/>
        </w:rPr>
        <w:t xml:space="preserve"> </w:t>
      </w:r>
    </w:p>
    <w:p w:rsidR="00EF151A" w:rsidRPr="00C83326" w:rsidRDefault="00EF151A" w:rsidP="005C063F">
      <w:pPr>
        <w:rPr>
          <w:rFonts w:ascii="Footlight MT Light" w:hAnsi="Footlight MT Light" w:cs="Arial"/>
          <w:sz w:val="36"/>
          <w:szCs w:val="36"/>
        </w:rPr>
      </w:pPr>
      <w:r w:rsidRPr="00C83326">
        <w:rPr>
          <w:rFonts w:ascii="Footlight MT Light" w:hAnsi="Footlight MT Light" w:cs="Arial"/>
          <w:sz w:val="36"/>
          <w:szCs w:val="36"/>
        </w:rPr>
        <w:lastRenderedPageBreak/>
        <w:t>Family and Community Engagement</w:t>
      </w:r>
    </w:p>
    <w:p w:rsidR="00EF151A" w:rsidRPr="00C83326" w:rsidRDefault="00925256" w:rsidP="005C063F">
      <w:pPr>
        <w:rPr>
          <w:rFonts w:ascii="Footlight MT Light" w:hAnsi="Footlight MT Light" w:cs="Arial"/>
          <w:sz w:val="36"/>
          <w:szCs w:val="36"/>
        </w:rPr>
      </w:pPr>
      <w:r w:rsidRPr="00C83326">
        <w:rPr>
          <w:rFonts w:ascii="Footlight MT Light" w:hAnsi="Footlight MT Light" w:cs="Arial"/>
          <w:sz w:val="36"/>
          <w:szCs w:val="36"/>
        </w:rPr>
        <w:t>Exemplary Staff</w:t>
      </w:r>
    </w:p>
    <w:p w:rsidR="00EF151A" w:rsidRPr="00C83326" w:rsidRDefault="00EF151A" w:rsidP="005C063F">
      <w:pPr>
        <w:rPr>
          <w:rFonts w:ascii="Footlight MT Light" w:hAnsi="Footlight MT Light" w:cs="Arial"/>
          <w:sz w:val="36"/>
          <w:szCs w:val="36"/>
        </w:rPr>
      </w:pPr>
      <w:r w:rsidRPr="00C83326">
        <w:rPr>
          <w:rFonts w:ascii="Footlight MT Light" w:hAnsi="Footlight MT Light" w:cs="Arial"/>
          <w:sz w:val="36"/>
          <w:szCs w:val="36"/>
        </w:rPr>
        <w:t>Effective and Efficient Operations</w:t>
      </w:r>
    </w:p>
    <w:p w:rsidR="000C5D7D" w:rsidRPr="00C83326" w:rsidRDefault="000C5D7D" w:rsidP="005C063F">
      <w:pPr>
        <w:rPr>
          <w:rFonts w:ascii="Footlight MT Light" w:hAnsi="Footlight MT Light" w:cs="Arial"/>
          <w:sz w:val="36"/>
          <w:szCs w:val="36"/>
        </w:rPr>
      </w:pPr>
      <w:r w:rsidRPr="00C83326">
        <w:rPr>
          <w:rFonts w:ascii="Footlight MT Light" w:hAnsi="Footlight MT Light" w:cs="Arial"/>
          <w:sz w:val="36"/>
          <w:szCs w:val="36"/>
        </w:rPr>
        <w:tab/>
      </w:r>
    </w:p>
    <w:p w:rsidR="00E476B7" w:rsidRPr="00C83326" w:rsidRDefault="00E476B7" w:rsidP="005C063F">
      <w:pPr>
        <w:rPr>
          <w:rFonts w:ascii="Footlight MT Light" w:hAnsi="Footlight MT Light" w:cs="Arial"/>
          <w:b/>
          <w:sz w:val="36"/>
          <w:szCs w:val="36"/>
        </w:rPr>
      </w:pPr>
    </w:p>
    <w:p w:rsidR="00E476B7" w:rsidRPr="00C83326" w:rsidRDefault="00E476B7" w:rsidP="005C063F">
      <w:pPr>
        <w:rPr>
          <w:rFonts w:ascii="Footlight MT Light" w:hAnsi="Footlight MT Light" w:cs="Arial"/>
          <w:b/>
          <w:sz w:val="36"/>
          <w:szCs w:val="36"/>
        </w:rPr>
      </w:pPr>
    </w:p>
    <w:p w:rsidR="00E476B7" w:rsidRPr="00C83326" w:rsidRDefault="00E476B7" w:rsidP="005C063F">
      <w:pPr>
        <w:rPr>
          <w:rFonts w:ascii="Footlight MT Light" w:hAnsi="Footlight MT Light" w:cs="Arial"/>
          <w:b/>
          <w:sz w:val="36"/>
          <w:szCs w:val="36"/>
        </w:rPr>
      </w:pPr>
    </w:p>
    <w:p w:rsidR="006F2AFD" w:rsidRDefault="006F2AFD" w:rsidP="00EF151A">
      <w:pPr>
        <w:rPr>
          <w:rFonts w:ascii="Footlight MT Light" w:hAnsi="Footlight MT Light" w:cs="Arial"/>
          <w:b/>
          <w:sz w:val="36"/>
          <w:szCs w:val="36"/>
        </w:rPr>
      </w:pPr>
    </w:p>
    <w:p w:rsidR="006F2AFD" w:rsidRDefault="006F2AFD" w:rsidP="00EF151A">
      <w:pPr>
        <w:rPr>
          <w:rFonts w:ascii="Footlight MT Light" w:hAnsi="Footlight MT Light" w:cs="Arial"/>
          <w:b/>
          <w:sz w:val="36"/>
          <w:szCs w:val="36"/>
        </w:rPr>
      </w:pPr>
    </w:p>
    <w:p w:rsidR="003E53B4" w:rsidRDefault="003E53B4" w:rsidP="00EF151A">
      <w:pPr>
        <w:rPr>
          <w:rFonts w:ascii="Footlight MT Light" w:hAnsi="Footlight MT Light" w:cs="Arial"/>
          <w:b/>
          <w:sz w:val="36"/>
          <w:szCs w:val="36"/>
        </w:rPr>
      </w:pPr>
    </w:p>
    <w:p w:rsidR="003E53B4" w:rsidRDefault="003E53B4" w:rsidP="00EF151A">
      <w:pPr>
        <w:rPr>
          <w:rFonts w:ascii="Footlight MT Light" w:hAnsi="Footlight MT Light" w:cs="Arial"/>
          <w:b/>
          <w:sz w:val="36"/>
          <w:szCs w:val="36"/>
        </w:rPr>
      </w:pPr>
    </w:p>
    <w:p w:rsidR="003E53B4" w:rsidRDefault="003E53B4" w:rsidP="00EF151A">
      <w:pPr>
        <w:rPr>
          <w:rFonts w:ascii="Footlight MT Light" w:hAnsi="Footlight MT Light" w:cs="Arial"/>
          <w:b/>
          <w:sz w:val="36"/>
          <w:szCs w:val="36"/>
        </w:rPr>
      </w:pPr>
    </w:p>
    <w:p w:rsidR="00EF151A" w:rsidRPr="00C83326" w:rsidRDefault="00EF151A" w:rsidP="00EF151A">
      <w:pPr>
        <w:rPr>
          <w:rFonts w:ascii="Footlight MT Light" w:hAnsi="Footlight MT Light" w:cs="Arial"/>
          <w:b/>
          <w:sz w:val="36"/>
          <w:szCs w:val="36"/>
        </w:rPr>
      </w:pPr>
      <w:r w:rsidRPr="00C83326">
        <w:rPr>
          <w:rFonts w:ascii="Footlight MT Light" w:hAnsi="Footlight MT Light" w:cs="Arial"/>
          <w:b/>
          <w:sz w:val="36"/>
          <w:szCs w:val="36"/>
        </w:rPr>
        <w:t>Philosophy</w:t>
      </w:r>
    </w:p>
    <w:p w:rsidR="00EF151A" w:rsidRPr="00C83326" w:rsidRDefault="00EF151A" w:rsidP="00EF151A">
      <w:pPr>
        <w:pStyle w:val="NormalWeb"/>
        <w:shd w:val="clear" w:color="auto" w:fill="FFFFFF"/>
        <w:spacing w:line="360" w:lineRule="atLeast"/>
        <w:rPr>
          <w:rFonts w:ascii="Footlight MT Light" w:hAnsi="Footlight MT Light" w:cs="Arial"/>
        </w:rPr>
      </w:pPr>
      <w:r w:rsidRPr="00C83326">
        <w:rPr>
          <w:rFonts w:ascii="Footlight MT Light" w:hAnsi="Footlight MT Light" w:cs="Arial"/>
        </w:rPr>
        <w:t>At Tiger Academy, a free public school, we believe school should be more than a place to learn reading, writing and arithmetic. We approach the education of each child with a commitment to helping him or her grow in spirit, mind and body.</w:t>
      </w:r>
    </w:p>
    <w:p w:rsidR="00EF151A" w:rsidRPr="00C83326" w:rsidRDefault="00EF151A" w:rsidP="00EF151A">
      <w:pPr>
        <w:pStyle w:val="NormalWeb"/>
        <w:shd w:val="clear" w:color="auto" w:fill="FFFFFF"/>
        <w:spacing w:line="360" w:lineRule="atLeast"/>
        <w:rPr>
          <w:rFonts w:ascii="Footlight MT Light" w:hAnsi="Footlight MT Light" w:cs="Arial"/>
        </w:rPr>
      </w:pPr>
      <w:r w:rsidRPr="00C83326">
        <w:rPr>
          <w:rFonts w:ascii="Footlight MT Light" w:hAnsi="Footlight MT Light" w:cs="Arial"/>
        </w:rPr>
        <w:t>Tiger Academy focuses on rigorous academic standards, character development, personal and social responsibility and strong family involvement, while providing each child with a structured and nurturing learning environment. The learner-centered culture includes a 7 ½ hour school day and a 200-day school year, with before and afterschool care available.</w:t>
      </w:r>
    </w:p>
    <w:p w:rsidR="00EF151A" w:rsidRPr="00C83326" w:rsidRDefault="00EF151A" w:rsidP="00EF151A">
      <w:pPr>
        <w:pStyle w:val="NormalWeb"/>
        <w:shd w:val="clear" w:color="auto" w:fill="FFFFFF"/>
        <w:spacing w:line="360" w:lineRule="atLeast"/>
        <w:rPr>
          <w:rFonts w:ascii="Footlight MT Light" w:hAnsi="Footlight MT Light" w:cs="Arial"/>
        </w:rPr>
      </w:pPr>
      <w:r w:rsidRPr="00C83326">
        <w:rPr>
          <w:rFonts w:ascii="Footlight MT Light" w:hAnsi="Footlight MT Light" w:cs="Arial"/>
        </w:rPr>
        <w:lastRenderedPageBreak/>
        <w:t xml:space="preserve">Through a unique partnership with the Johnson Family YMCA, Tiger Academy’s students enjoy enrichment opportunities and benefit from family support services. Tiger Academy provides, not only a high-quality education for the children growing up in northwest Jacksonville, but the encouragement and support they need to succeed. </w:t>
      </w:r>
    </w:p>
    <w:p w:rsidR="004035E8" w:rsidRPr="00C83326" w:rsidRDefault="004035E8" w:rsidP="004035E8">
      <w:pPr>
        <w:rPr>
          <w:rFonts w:ascii="Footlight MT Light" w:hAnsi="Footlight MT Light" w:cs="Arial"/>
          <w:b/>
          <w:sz w:val="36"/>
          <w:szCs w:val="36"/>
        </w:rPr>
      </w:pPr>
      <w:r w:rsidRPr="00C83326">
        <w:rPr>
          <w:rFonts w:ascii="Footlight MT Light" w:hAnsi="Footlight MT Light" w:cs="Arial"/>
          <w:b/>
          <w:sz w:val="36"/>
          <w:szCs w:val="36"/>
        </w:rPr>
        <w:t>Our Mission</w:t>
      </w:r>
    </w:p>
    <w:p w:rsidR="003B0F34" w:rsidRPr="00222E30" w:rsidRDefault="004035E8" w:rsidP="00222E30">
      <w:pPr>
        <w:pStyle w:val="NormalWeb"/>
        <w:shd w:val="clear" w:color="auto" w:fill="FFFFFF"/>
        <w:spacing w:line="360" w:lineRule="atLeast"/>
        <w:rPr>
          <w:rFonts w:ascii="Footlight MT Light" w:hAnsi="Footlight MT Light" w:cs="Arial"/>
        </w:rPr>
      </w:pPr>
      <w:r w:rsidRPr="00C83326">
        <w:rPr>
          <w:rFonts w:ascii="Footlight MT Light" w:hAnsi="Footlight MT Light" w:cs="Arial"/>
        </w:rPr>
        <w:t>To provide the children of the North side a stru</w:t>
      </w:r>
      <w:r w:rsidR="00C71061">
        <w:rPr>
          <w:rFonts w:ascii="Footlight MT Light" w:hAnsi="Footlight MT Light" w:cs="Arial"/>
        </w:rPr>
        <w:t xml:space="preserve">ctured and nurturing learning  </w:t>
      </w:r>
      <w:r w:rsidRPr="00C83326">
        <w:rPr>
          <w:rFonts w:ascii="Footlight MT Light" w:hAnsi="Footlight MT Light" w:cs="Arial"/>
        </w:rPr>
        <w:t>environment that is focused on rigorous academic standards, character development, self-discipline, personal and social responsibility and family involvement.</w:t>
      </w:r>
    </w:p>
    <w:p w:rsidR="003B0F34" w:rsidRDefault="00222E30" w:rsidP="004035E8">
      <w:pPr>
        <w:rPr>
          <w:rFonts w:ascii="Footlight MT Light" w:hAnsi="Footlight MT Light" w:cs="Arial"/>
          <w:b/>
          <w:sz w:val="36"/>
          <w:szCs w:val="36"/>
        </w:rPr>
      </w:pPr>
      <w:r>
        <w:rPr>
          <w:rFonts w:ascii="Footlight MT Light" w:hAnsi="Footlight MT Light" w:cs="Arial"/>
          <w:b/>
          <w:sz w:val="36"/>
          <w:szCs w:val="36"/>
        </w:rPr>
        <w:t>Our Vision</w:t>
      </w:r>
    </w:p>
    <w:p w:rsidR="00AB6C4B" w:rsidRPr="00AB6C4B" w:rsidRDefault="00E448D5" w:rsidP="004035E8">
      <w:pPr>
        <w:rPr>
          <w:rFonts w:ascii="Footlight MT Light" w:hAnsi="Footlight MT Light" w:cs="Arial"/>
          <w:sz w:val="24"/>
          <w:szCs w:val="24"/>
        </w:rPr>
      </w:pPr>
      <w:r>
        <w:rPr>
          <w:rFonts w:ascii="Footlight MT Light" w:hAnsi="Footlight MT Light" w:cs="Arial"/>
          <w:sz w:val="24"/>
          <w:szCs w:val="24"/>
        </w:rPr>
        <w:t>To</w:t>
      </w:r>
      <w:r w:rsidR="00AB6C4B" w:rsidRPr="00AB6C4B">
        <w:rPr>
          <w:rFonts w:ascii="Footlight MT Light" w:hAnsi="Footlight MT Light" w:cs="Arial"/>
          <w:sz w:val="24"/>
          <w:szCs w:val="24"/>
        </w:rPr>
        <w:t xml:space="preserve"> build a 21</w:t>
      </w:r>
      <w:r w:rsidR="00AB6C4B" w:rsidRPr="00AB6C4B">
        <w:rPr>
          <w:rFonts w:ascii="Footlight MT Light" w:hAnsi="Footlight MT Light" w:cs="Arial"/>
          <w:sz w:val="24"/>
          <w:szCs w:val="24"/>
          <w:vertAlign w:val="superscript"/>
        </w:rPr>
        <w:t>st</w:t>
      </w:r>
      <w:r w:rsidR="00AB6C4B" w:rsidRPr="00AB6C4B">
        <w:rPr>
          <w:rFonts w:ascii="Footlight MT Light" w:hAnsi="Footlight MT Light" w:cs="Arial"/>
          <w:sz w:val="24"/>
          <w:szCs w:val="24"/>
        </w:rPr>
        <w:t xml:space="preserve"> Century educational </w:t>
      </w:r>
      <w:r w:rsidR="00AB6C4B">
        <w:rPr>
          <w:rFonts w:ascii="Footlight MT Light" w:hAnsi="Footlight MT Light" w:cs="Arial"/>
          <w:sz w:val="24"/>
          <w:szCs w:val="24"/>
        </w:rPr>
        <w:t>environment</w:t>
      </w:r>
      <w:r w:rsidR="00AB6C4B" w:rsidRPr="00AB6C4B">
        <w:rPr>
          <w:rFonts w:ascii="Footlight MT Light" w:hAnsi="Footlight MT Light" w:cs="Arial"/>
          <w:sz w:val="24"/>
          <w:szCs w:val="24"/>
        </w:rPr>
        <w:t xml:space="preserve"> that inspires each child to</w:t>
      </w:r>
      <w:r w:rsidR="00AB6C4B" w:rsidRPr="00AB6C4B">
        <w:rPr>
          <w:rFonts w:ascii="Footlight MT Light" w:hAnsi="Footlight MT Light"/>
          <w:color w:val="000000"/>
          <w:sz w:val="24"/>
          <w:szCs w:val="24"/>
          <w:lang w:val="en"/>
        </w:rPr>
        <w:t xml:space="preserve"> be self-sufficient, responsible, cooperative and caring members of our community.</w:t>
      </w:r>
    </w:p>
    <w:p w:rsidR="00222E30" w:rsidRDefault="00222E30" w:rsidP="004035E8">
      <w:pPr>
        <w:rPr>
          <w:rFonts w:ascii="Footlight MT Light" w:hAnsi="Footlight MT Light" w:cs="Arial"/>
          <w:b/>
          <w:sz w:val="36"/>
          <w:szCs w:val="36"/>
        </w:rPr>
      </w:pPr>
    </w:p>
    <w:p w:rsidR="00222E30" w:rsidRDefault="00222E30" w:rsidP="004035E8">
      <w:pPr>
        <w:rPr>
          <w:rFonts w:ascii="Footlight MT Light" w:hAnsi="Footlight MT Light" w:cs="Arial"/>
          <w:b/>
          <w:sz w:val="36"/>
          <w:szCs w:val="36"/>
        </w:rPr>
      </w:pPr>
    </w:p>
    <w:p w:rsidR="00222E30" w:rsidRDefault="00222E30" w:rsidP="004035E8">
      <w:pPr>
        <w:rPr>
          <w:rFonts w:ascii="Footlight MT Light" w:hAnsi="Footlight MT Light" w:cs="Arial"/>
          <w:b/>
          <w:sz w:val="36"/>
          <w:szCs w:val="36"/>
        </w:rPr>
      </w:pPr>
    </w:p>
    <w:p w:rsidR="006F2AFD" w:rsidRDefault="006F2AFD" w:rsidP="004035E8">
      <w:pPr>
        <w:rPr>
          <w:rFonts w:ascii="Footlight MT Light" w:hAnsi="Footlight MT Light" w:cs="Arial"/>
          <w:b/>
          <w:sz w:val="36"/>
          <w:szCs w:val="36"/>
        </w:rPr>
      </w:pPr>
    </w:p>
    <w:p w:rsidR="006F2AFD" w:rsidRDefault="006F2AFD" w:rsidP="004035E8">
      <w:pPr>
        <w:rPr>
          <w:rFonts w:ascii="Footlight MT Light" w:hAnsi="Footlight MT Light" w:cs="Arial"/>
          <w:b/>
          <w:sz w:val="36"/>
          <w:szCs w:val="36"/>
        </w:rPr>
      </w:pPr>
    </w:p>
    <w:p w:rsidR="00222E30" w:rsidRPr="00C83326" w:rsidRDefault="00222E30" w:rsidP="004035E8">
      <w:pPr>
        <w:rPr>
          <w:rFonts w:ascii="Footlight MT Light" w:hAnsi="Footlight MT Light" w:cs="Arial"/>
          <w:b/>
          <w:sz w:val="36"/>
          <w:szCs w:val="36"/>
        </w:rPr>
      </w:pPr>
    </w:p>
    <w:p w:rsidR="00D73B79" w:rsidRPr="00E448D5" w:rsidRDefault="00D73B79" w:rsidP="00D73B79">
      <w:pPr>
        <w:rPr>
          <w:rFonts w:ascii="Footlight MT Light" w:hAnsi="Footlight MT Light"/>
          <w:sz w:val="24"/>
          <w:szCs w:val="24"/>
        </w:rPr>
      </w:pPr>
      <w:r w:rsidRPr="00E448D5">
        <w:rPr>
          <w:rFonts w:ascii="Footlight MT Light" w:hAnsi="Footlight MT Light"/>
          <w:sz w:val="24"/>
          <w:szCs w:val="24"/>
        </w:rPr>
        <w:t>Dear Friends,</w:t>
      </w:r>
    </w:p>
    <w:p w:rsidR="00D73B79" w:rsidRPr="00E448D5" w:rsidRDefault="00D73B79" w:rsidP="00D73B79">
      <w:pPr>
        <w:rPr>
          <w:rFonts w:ascii="Footlight MT Light" w:hAnsi="Footlight MT Light"/>
          <w:sz w:val="24"/>
          <w:szCs w:val="24"/>
        </w:rPr>
      </w:pPr>
      <w:r w:rsidRPr="00E448D5">
        <w:rPr>
          <w:rFonts w:ascii="Footlight MT Light" w:hAnsi="Footlight MT Light"/>
          <w:sz w:val="24"/>
          <w:szCs w:val="24"/>
        </w:rPr>
        <w:t xml:space="preserve">I am honored to present the Tiger Academy 2013-2019 Strategic Plan. The ideas presented in the following pages are the culmination of nearly a year of dialogue, deliberations, and planning that included educators, staff, board members, parents, students, and other members of the Tiger Academy community. During the development of our strategic plan, we focused on three fundamental questions: </w:t>
      </w:r>
    </w:p>
    <w:p w:rsidR="00D73B79" w:rsidRPr="00E448D5" w:rsidRDefault="00D73B79" w:rsidP="00D73B79">
      <w:pPr>
        <w:rPr>
          <w:rFonts w:ascii="Footlight MT Light" w:hAnsi="Footlight MT Light"/>
          <w:b/>
          <w:i/>
          <w:sz w:val="24"/>
          <w:szCs w:val="24"/>
        </w:rPr>
      </w:pPr>
      <w:r w:rsidRPr="00E448D5">
        <w:rPr>
          <w:rFonts w:ascii="Footlight MT Light" w:hAnsi="Footlight MT Light"/>
          <w:b/>
          <w:i/>
          <w:sz w:val="24"/>
          <w:szCs w:val="24"/>
        </w:rPr>
        <w:lastRenderedPageBreak/>
        <w:t>1. What is most important for our scholars to know and be able to do?</w:t>
      </w:r>
    </w:p>
    <w:p w:rsidR="00D73B79" w:rsidRPr="00E448D5" w:rsidRDefault="00D73B79" w:rsidP="00D73B79">
      <w:pPr>
        <w:rPr>
          <w:rFonts w:ascii="Footlight MT Light" w:hAnsi="Footlight MT Light"/>
          <w:b/>
          <w:i/>
          <w:sz w:val="24"/>
          <w:szCs w:val="24"/>
        </w:rPr>
      </w:pPr>
      <w:r w:rsidRPr="00E448D5">
        <w:rPr>
          <w:rFonts w:ascii="Footlight MT Light" w:hAnsi="Footlight MT Light"/>
          <w:b/>
          <w:i/>
          <w:sz w:val="24"/>
          <w:szCs w:val="24"/>
        </w:rPr>
        <w:t>2. How can we best develop these outcomes?</w:t>
      </w:r>
    </w:p>
    <w:p w:rsidR="00D73B79" w:rsidRPr="00E448D5" w:rsidRDefault="00D73B79" w:rsidP="00D73B79">
      <w:pPr>
        <w:rPr>
          <w:rFonts w:ascii="Footlight MT Light" w:hAnsi="Footlight MT Light"/>
          <w:b/>
          <w:i/>
          <w:sz w:val="24"/>
          <w:szCs w:val="24"/>
        </w:rPr>
      </w:pPr>
      <w:r w:rsidRPr="00E448D5">
        <w:rPr>
          <w:rFonts w:ascii="Footlight MT Light" w:hAnsi="Footlight MT Light"/>
          <w:b/>
          <w:i/>
          <w:sz w:val="24"/>
          <w:szCs w:val="24"/>
        </w:rPr>
        <w:t>3. How will we know when we are successful?</w:t>
      </w:r>
    </w:p>
    <w:p w:rsidR="00D73B79" w:rsidRPr="00E448D5" w:rsidRDefault="00D73B79" w:rsidP="00D73B79">
      <w:pPr>
        <w:rPr>
          <w:rFonts w:ascii="Footlight MT Light" w:hAnsi="Footlight MT Light"/>
          <w:sz w:val="24"/>
          <w:szCs w:val="24"/>
        </w:rPr>
      </w:pPr>
      <w:r w:rsidRPr="00E448D5">
        <w:rPr>
          <w:rFonts w:ascii="Footlight MT Light" w:hAnsi="Footlight MT Light"/>
          <w:sz w:val="24"/>
          <w:szCs w:val="24"/>
        </w:rPr>
        <w:t xml:space="preserve">The process of devising a strategic plan allowed the Tiger Academy community the opportunity to reflect on the successes of the past six years, as well as to focus on the opportunities for improvement.  In some cases, this will mean staying the course to sustain successes already in place. In other instances, we are defining new areas of focus and charting new courses of action.  </w:t>
      </w:r>
    </w:p>
    <w:p w:rsidR="00D73B79" w:rsidRPr="00E448D5" w:rsidRDefault="00D73B79" w:rsidP="00D73B79">
      <w:pPr>
        <w:rPr>
          <w:rFonts w:ascii="Footlight MT Light" w:hAnsi="Footlight MT Light"/>
          <w:sz w:val="24"/>
          <w:szCs w:val="24"/>
        </w:rPr>
      </w:pPr>
      <w:r w:rsidRPr="00E448D5">
        <w:rPr>
          <w:rFonts w:ascii="Footlight MT Light" w:hAnsi="Footlight MT Light"/>
          <w:sz w:val="24"/>
          <w:szCs w:val="24"/>
        </w:rPr>
        <w:t>Our strategic plan will set the path for Tiger Academy going forward, focusing on a consistent, aggressive and strategic structure of excellence for our scholars.  Our objectives, initiatives and action plans will be measured for effectiveness and ultimately lead to improved student achievement.</w:t>
      </w:r>
    </w:p>
    <w:p w:rsidR="00D73B79" w:rsidRPr="00E448D5" w:rsidRDefault="00D73B79" w:rsidP="00D73B79">
      <w:pPr>
        <w:rPr>
          <w:rFonts w:ascii="Footlight MT Light" w:hAnsi="Footlight MT Light" w:cs="Adobe Caslon Pro"/>
          <w:color w:val="000000"/>
          <w:sz w:val="24"/>
          <w:szCs w:val="24"/>
        </w:rPr>
      </w:pPr>
      <w:r w:rsidRPr="00E448D5">
        <w:rPr>
          <w:rFonts w:ascii="Footlight MT Light" w:hAnsi="Footlight MT Light" w:cs="Adobe Caslon Pro"/>
          <w:color w:val="000000"/>
          <w:sz w:val="24"/>
          <w:szCs w:val="24"/>
        </w:rPr>
        <w:t xml:space="preserve">We believe that this Strategic Plan represents the promise of what can be accomplished over the next five years. We have high expectations for our scholars’ performance and know that </w:t>
      </w:r>
      <w:r w:rsidRPr="00E448D5">
        <w:rPr>
          <w:rFonts w:ascii="Footlight MT Light" w:hAnsi="Footlight MT Light" w:cs="Adobe Caslon Pro"/>
          <w:color w:val="000000"/>
          <w:sz w:val="24"/>
          <w:szCs w:val="24"/>
        </w:rPr>
        <w:lastRenderedPageBreak/>
        <w:t>this Plan is the guide to help ensure the success of all of our students. We recognize that the Tiger Academy community’s ongoing support is critical to our success. We invite you to continue to partner with us as we strive to achieve the ambitious goals of this Strategic Plan.</w:t>
      </w:r>
    </w:p>
    <w:p w:rsidR="00D73B79" w:rsidRPr="00E448D5" w:rsidRDefault="00D73B79" w:rsidP="00D73B79">
      <w:pPr>
        <w:rPr>
          <w:rFonts w:ascii="Footlight MT Light" w:hAnsi="Footlight MT Light" w:cs="Adobe Caslon Pro"/>
          <w:color w:val="000000"/>
          <w:sz w:val="24"/>
          <w:szCs w:val="24"/>
        </w:rPr>
      </w:pPr>
      <w:r w:rsidRPr="00E448D5">
        <w:rPr>
          <w:rFonts w:ascii="Footlight MT Light" w:hAnsi="Footlight MT Light" w:cs="Adobe Caslon Pro"/>
          <w:color w:val="000000"/>
          <w:sz w:val="24"/>
          <w:szCs w:val="24"/>
        </w:rPr>
        <w:t>Educationally Yours,</w:t>
      </w:r>
    </w:p>
    <w:p w:rsidR="00D73B79" w:rsidRPr="00E448D5" w:rsidRDefault="00D73B79" w:rsidP="00D73B79">
      <w:pPr>
        <w:rPr>
          <w:rFonts w:ascii="Footlight MT Light" w:hAnsi="Footlight MT Light" w:cs="Adobe Caslon Pro"/>
          <w:color w:val="000000"/>
          <w:sz w:val="24"/>
          <w:szCs w:val="24"/>
        </w:rPr>
      </w:pPr>
    </w:p>
    <w:p w:rsidR="00D73B79" w:rsidRPr="00E448D5" w:rsidRDefault="00D73B79" w:rsidP="00C83326">
      <w:pPr>
        <w:spacing w:after="0" w:line="240" w:lineRule="auto"/>
        <w:rPr>
          <w:rFonts w:ascii="Footlight MT Light" w:hAnsi="Footlight MT Light" w:cs="Adobe Caslon Pro"/>
          <w:color w:val="000000"/>
          <w:sz w:val="24"/>
          <w:szCs w:val="24"/>
        </w:rPr>
      </w:pPr>
      <w:r w:rsidRPr="00E448D5">
        <w:rPr>
          <w:rFonts w:ascii="Footlight MT Light" w:hAnsi="Footlight MT Light" w:cs="Adobe Caslon Pro"/>
          <w:color w:val="000000"/>
          <w:sz w:val="24"/>
          <w:szCs w:val="24"/>
        </w:rPr>
        <w:t>Charles McWhite</w:t>
      </w:r>
    </w:p>
    <w:p w:rsidR="00D73B79" w:rsidRDefault="00D73B79" w:rsidP="00C83326">
      <w:pPr>
        <w:spacing w:after="0" w:line="240" w:lineRule="auto"/>
        <w:rPr>
          <w:rFonts w:ascii="Footlight MT Light" w:hAnsi="Footlight MT Light" w:cs="Adobe Caslon Pro"/>
          <w:color w:val="000000"/>
          <w:sz w:val="24"/>
          <w:szCs w:val="24"/>
        </w:rPr>
      </w:pPr>
      <w:r w:rsidRPr="00E448D5">
        <w:rPr>
          <w:rFonts w:ascii="Footlight MT Light" w:hAnsi="Footlight MT Light" w:cs="Adobe Caslon Pro"/>
          <w:color w:val="000000"/>
          <w:sz w:val="24"/>
          <w:szCs w:val="24"/>
        </w:rPr>
        <w:t>Principal</w:t>
      </w:r>
    </w:p>
    <w:p w:rsidR="00E448D5" w:rsidRDefault="00E448D5" w:rsidP="00C83326">
      <w:pPr>
        <w:spacing w:after="0" w:line="240" w:lineRule="auto"/>
        <w:rPr>
          <w:rFonts w:ascii="Footlight MT Light" w:hAnsi="Footlight MT Light" w:cs="Adobe Caslon Pro"/>
          <w:color w:val="000000"/>
          <w:sz w:val="24"/>
          <w:szCs w:val="24"/>
        </w:rPr>
      </w:pPr>
    </w:p>
    <w:p w:rsidR="00E448D5" w:rsidRDefault="00E448D5" w:rsidP="00C83326">
      <w:pPr>
        <w:spacing w:after="0" w:line="240" w:lineRule="auto"/>
        <w:rPr>
          <w:rFonts w:ascii="Footlight MT Light" w:hAnsi="Footlight MT Light" w:cs="Adobe Caslon Pro"/>
          <w:color w:val="000000"/>
          <w:sz w:val="24"/>
          <w:szCs w:val="24"/>
        </w:rPr>
      </w:pPr>
    </w:p>
    <w:p w:rsidR="00E448D5" w:rsidRDefault="00E448D5" w:rsidP="00C83326">
      <w:pPr>
        <w:spacing w:after="0" w:line="240" w:lineRule="auto"/>
        <w:rPr>
          <w:rFonts w:ascii="Footlight MT Light" w:hAnsi="Footlight MT Light" w:cs="Adobe Caslon Pro"/>
          <w:color w:val="000000"/>
          <w:sz w:val="24"/>
          <w:szCs w:val="24"/>
        </w:rPr>
      </w:pPr>
    </w:p>
    <w:p w:rsidR="00E448D5" w:rsidRPr="00E448D5" w:rsidRDefault="00E448D5" w:rsidP="00C83326">
      <w:pPr>
        <w:spacing w:after="0" w:line="240" w:lineRule="auto"/>
        <w:rPr>
          <w:rFonts w:ascii="Footlight MT Light" w:hAnsi="Footlight MT Light"/>
          <w:sz w:val="24"/>
          <w:szCs w:val="24"/>
        </w:rPr>
      </w:pPr>
    </w:p>
    <w:p w:rsidR="003B0F34" w:rsidRPr="00C83326" w:rsidRDefault="003B0F34" w:rsidP="003B0F34">
      <w:pPr>
        <w:jc w:val="center"/>
        <w:rPr>
          <w:rFonts w:ascii="Footlight MT Light" w:hAnsi="Footlight MT Light" w:cs="Arial"/>
          <w:b/>
          <w:color w:val="FF0000"/>
          <w:sz w:val="36"/>
          <w:szCs w:val="36"/>
        </w:rPr>
      </w:pPr>
    </w:p>
    <w:p w:rsidR="003B0F34" w:rsidRPr="00C83326" w:rsidRDefault="003B0F34" w:rsidP="003B0F34">
      <w:pPr>
        <w:jc w:val="center"/>
        <w:rPr>
          <w:rFonts w:ascii="Footlight MT Light" w:hAnsi="Footlight MT Light" w:cs="Arial"/>
          <w:b/>
          <w:color w:val="FF0000"/>
          <w:sz w:val="36"/>
          <w:szCs w:val="36"/>
        </w:rPr>
      </w:pPr>
    </w:p>
    <w:p w:rsidR="004035E8" w:rsidRPr="003E53B4" w:rsidRDefault="004035E8" w:rsidP="004035E8">
      <w:pPr>
        <w:spacing w:after="0" w:line="240" w:lineRule="auto"/>
        <w:ind w:left="720" w:hanging="720"/>
        <w:rPr>
          <w:rFonts w:ascii="Footlight MT Light" w:hAnsi="Footlight MT Light" w:cs="Arial"/>
          <w:b/>
          <w:sz w:val="44"/>
          <w:szCs w:val="36"/>
        </w:rPr>
      </w:pPr>
      <w:r w:rsidRPr="003E53B4">
        <w:rPr>
          <w:rFonts w:ascii="Footlight MT Light" w:hAnsi="Footlight MT Light" w:cs="Arial"/>
          <w:b/>
          <w:sz w:val="44"/>
          <w:szCs w:val="36"/>
        </w:rPr>
        <w:lastRenderedPageBreak/>
        <w:t xml:space="preserve">Strategic Planning Committee Members and Tiger Academy </w:t>
      </w:r>
    </w:p>
    <w:p w:rsidR="004035E8" w:rsidRPr="003E53B4" w:rsidRDefault="004035E8" w:rsidP="004035E8">
      <w:pPr>
        <w:spacing w:after="0" w:line="240" w:lineRule="auto"/>
        <w:ind w:left="720" w:hanging="720"/>
        <w:rPr>
          <w:rFonts w:ascii="Footlight MT Light" w:hAnsi="Footlight MT Light" w:cs="Arial"/>
          <w:b/>
          <w:sz w:val="44"/>
          <w:szCs w:val="36"/>
        </w:rPr>
      </w:pPr>
      <w:r w:rsidRPr="003E53B4">
        <w:rPr>
          <w:rFonts w:ascii="Footlight MT Light" w:hAnsi="Footlight MT Light" w:cs="Arial"/>
          <w:b/>
          <w:sz w:val="44"/>
          <w:szCs w:val="36"/>
        </w:rPr>
        <w:t xml:space="preserve">Board </w:t>
      </w:r>
      <w:r w:rsidR="005742C5" w:rsidRPr="003E53B4">
        <w:rPr>
          <w:rFonts w:ascii="Footlight MT Light" w:hAnsi="Footlight MT Light" w:cs="Arial"/>
          <w:b/>
          <w:sz w:val="44"/>
          <w:szCs w:val="36"/>
        </w:rPr>
        <w:t>of Directors</w:t>
      </w:r>
    </w:p>
    <w:p w:rsidR="003B0F34" w:rsidRPr="00C83326" w:rsidRDefault="003B0F34" w:rsidP="004035E8">
      <w:pPr>
        <w:spacing w:after="0" w:line="240" w:lineRule="auto"/>
        <w:ind w:left="720" w:hanging="720"/>
        <w:rPr>
          <w:rFonts w:ascii="Footlight MT Light" w:hAnsi="Footlight MT Light" w:cs="Arial"/>
          <w:b/>
          <w:sz w:val="36"/>
          <w:szCs w:val="36"/>
        </w:rPr>
      </w:pPr>
    </w:p>
    <w:p w:rsidR="003B0F34" w:rsidRPr="00C83326" w:rsidRDefault="003B0F34" w:rsidP="003B0F34">
      <w:pPr>
        <w:spacing w:after="0" w:line="240" w:lineRule="auto"/>
        <w:ind w:left="720" w:hanging="720"/>
        <w:rPr>
          <w:rFonts w:ascii="Footlight MT Light" w:hAnsi="Footlight MT Light" w:cs="Arial"/>
          <w:sz w:val="32"/>
          <w:szCs w:val="36"/>
        </w:rPr>
      </w:pPr>
      <w:r w:rsidRPr="00C83326">
        <w:rPr>
          <w:rFonts w:ascii="Footlight MT Light" w:hAnsi="Footlight MT Light" w:cs="Arial"/>
          <w:sz w:val="32"/>
          <w:szCs w:val="36"/>
        </w:rPr>
        <w:t>Jean Aikens</w:t>
      </w:r>
    </w:p>
    <w:p w:rsidR="003B0F34" w:rsidRPr="00C83326" w:rsidRDefault="003B0F34" w:rsidP="004035E8">
      <w:pPr>
        <w:spacing w:after="0" w:line="240" w:lineRule="auto"/>
        <w:ind w:left="720" w:hanging="720"/>
        <w:rPr>
          <w:rFonts w:ascii="Footlight MT Light" w:hAnsi="Footlight MT Light" w:cs="Arial"/>
          <w:sz w:val="32"/>
          <w:szCs w:val="36"/>
        </w:rPr>
      </w:pPr>
      <w:r w:rsidRPr="00C83326">
        <w:rPr>
          <w:rFonts w:ascii="Footlight MT Light" w:hAnsi="Footlight MT Light" w:cs="Arial"/>
          <w:sz w:val="32"/>
          <w:szCs w:val="36"/>
        </w:rPr>
        <w:t>Brooke Cobbin</w:t>
      </w:r>
    </w:p>
    <w:p w:rsidR="00E448D5" w:rsidRPr="00C83326" w:rsidRDefault="00E448D5" w:rsidP="00E448D5">
      <w:pPr>
        <w:spacing w:after="0" w:line="240" w:lineRule="auto"/>
        <w:ind w:left="720" w:hanging="720"/>
        <w:rPr>
          <w:rFonts w:ascii="Footlight MT Light" w:hAnsi="Footlight MT Light" w:cs="Arial"/>
          <w:sz w:val="32"/>
          <w:szCs w:val="36"/>
        </w:rPr>
      </w:pPr>
      <w:r w:rsidRPr="00C83326">
        <w:rPr>
          <w:rFonts w:ascii="Footlight MT Light" w:hAnsi="Footlight MT Light" w:cs="Arial"/>
          <w:sz w:val="32"/>
          <w:szCs w:val="36"/>
        </w:rPr>
        <w:t>Irvin (Pedro) Cohen</w:t>
      </w:r>
    </w:p>
    <w:p w:rsidR="003B0F34" w:rsidRPr="00C83326" w:rsidRDefault="003B0F34" w:rsidP="003B0F34">
      <w:pPr>
        <w:spacing w:after="0" w:line="240" w:lineRule="auto"/>
        <w:ind w:left="720" w:hanging="720"/>
        <w:rPr>
          <w:rFonts w:ascii="Footlight MT Light" w:hAnsi="Footlight MT Light" w:cs="Arial"/>
          <w:sz w:val="32"/>
          <w:szCs w:val="36"/>
        </w:rPr>
      </w:pPr>
      <w:r w:rsidRPr="00C83326">
        <w:rPr>
          <w:rFonts w:ascii="Footlight MT Light" w:hAnsi="Footlight MT Light" w:cs="Arial"/>
          <w:sz w:val="32"/>
          <w:szCs w:val="36"/>
        </w:rPr>
        <w:t>Tonia Fuller</w:t>
      </w:r>
    </w:p>
    <w:p w:rsidR="003B0F34" w:rsidRDefault="003B0F34" w:rsidP="004035E8">
      <w:pPr>
        <w:spacing w:after="0" w:line="240" w:lineRule="auto"/>
        <w:ind w:left="720" w:hanging="720"/>
        <w:rPr>
          <w:rFonts w:ascii="Footlight MT Light" w:hAnsi="Footlight MT Light" w:cs="Arial"/>
          <w:sz w:val="32"/>
          <w:szCs w:val="36"/>
        </w:rPr>
      </w:pPr>
      <w:r w:rsidRPr="00C83326">
        <w:rPr>
          <w:rFonts w:ascii="Footlight MT Light" w:hAnsi="Footlight MT Light" w:cs="Arial"/>
          <w:sz w:val="32"/>
          <w:szCs w:val="36"/>
        </w:rPr>
        <w:t>Susan Golden</w:t>
      </w:r>
    </w:p>
    <w:p w:rsidR="00E448D5" w:rsidRPr="00C83326" w:rsidRDefault="00E448D5" w:rsidP="004035E8">
      <w:pPr>
        <w:spacing w:after="0" w:line="240" w:lineRule="auto"/>
        <w:ind w:left="720" w:hanging="720"/>
        <w:rPr>
          <w:rFonts w:ascii="Footlight MT Light" w:hAnsi="Footlight MT Light" w:cs="Arial"/>
          <w:sz w:val="32"/>
          <w:szCs w:val="36"/>
        </w:rPr>
      </w:pPr>
      <w:r>
        <w:rPr>
          <w:rFonts w:ascii="Footlight MT Light" w:hAnsi="Footlight MT Light" w:cs="Arial"/>
          <w:sz w:val="32"/>
          <w:szCs w:val="36"/>
        </w:rPr>
        <w:t>Leanne Gorman</w:t>
      </w:r>
    </w:p>
    <w:p w:rsidR="003B0F34" w:rsidRDefault="003B0F34" w:rsidP="004035E8">
      <w:pPr>
        <w:spacing w:after="0" w:line="240" w:lineRule="auto"/>
        <w:ind w:left="720" w:hanging="720"/>
        <w:rPr>
          <w:rFonts w:ascii="Footlight MT Light" w:hAnsi="Footlight MT Light" w:cs="Arial"/>
          <w:sz w:val="32"/>
          <w:szCs w:val="36"/>
        </w:rPr>
      </w:pPr>
      <w:r w:rsidRPr="00C83326">
        <w:rPr>
          <w:rFonts w:ascii="Footlight MT Light" w:hAnsi="Footlight MT Light" w:cs="Arial"/>
          <w:sz w:val="32"/>
          <w:szCs w:val="36"/>
        </w:rPr>
        <w:t>Susan Harper</w:t>
      </w:r>
    </w:p>
    <w:p w:rsidR="00E448D5" w:rsidRPr="00C83326" w:rsidRDefault="00E448D5" w:rsidP="004035E8">
      <w:pPr>
        <w:spacing w:after="0" w:line="240" w:lineRule="auto"/>
        <w:ind w:left="720" w:hanging="720"/>
        <w:rPr>
          <w:rFonts w:ascii="Footlight MT Light" w:hAnsi="Footlight MT Light" w:cs="Arial"/>
          <w:sz w:val="32"/>
          <w:szCs w:val="36"/>
        </w:rPr>
      </w:pPr>
      <w:r>
        <w:rPr>
          <w:rFonts w:ascii="Footlight MT Light" w:hAnsi="Footlight MT Light" w:cs="Arial"/>
          <w:sz w:val="32"/>
          <w:szCs w:val="36"/>
        </w:rPr>
        <w:t>Rodina Hughes</w:t>
      </w:r>
    </w:p>
    <w:p w:rsidR="003B0F34" w:rsidRPr="00C83326" w:rsidRDefault="003B0F34" w:rsidP="003B0F34">
      <w:pPr>
        <w:spacing w:after="0" w:line="240" w:lineRule="auto"/>
        <w:ind w:left="720" w:hanging="720"/>
        <w:rPr>
          <w:rFonts w:ascii="Footlight MT Light" w:hAnsi="Footlight MT Light" w:cs="Arial"/>
          <w:sz w:val="32"/>
          <w:szCs w:val="36"/>
        </w:rPr>
      </w:pPr>
      <w:r w:rsidRPr="00C83326">
        <w:rPr>
          <w:rFonts w:ascii="Footlight MT Light" w:hAnsi="Footlight MT Light" w:cs="Arial"/>
          <w:sz w:val="32"/>
          <w:szCs w:val="36"/>
        </w:rPr>
        <w:lastRenderedPageBreak/>
        <w:t>Charles McWhite</w:t>
      </w:r>
    </w:p>
    <w:p w:rsidR="003B0F34" w:rsidRPr="00C83326" w:rsidRDefault="003B0F34" w:rsidP="003B0F34">
      <w:pPr>
        <w:spacing w:after="0" w:line="240" w:lineRule="auto"/>
        <w:ind w:left="720" w:hanging="720"/>
        <w:rPr>
          <w:rFonts w:ascii="Footlight MT Light" w:hAnsi="Footlight MT Light" w:cs="Arial"/>
          <w:sz w:val="32"/>
          <w:szCs w:val="36"/>
        </w:rPr>
      </w:pPr>
      <w:r w:rsidRPr="00C83326">
        <w:rPr>
          <w:rFonts w:ascii="Footlight MT Light" w:hAnsi="Footlight MT Light" w:cs="Arial"/>
          <w:sz w:val="32"/>
          <w:szCs w:val="36"/>
        </w:rPr>
        <w:t>Pamela Thorbs</w:t>
      </w:r>
    </w:p>
    <w:p w:rsidR="005742C5" w:rsidRPr="00C83326" w:rsidRDefault="005742C5" w:rsidP="003B0F34">
      <w:pPr>
        <w:spacing w:after="0" w:line="240" w:lineRule="auto"/>
        <w:ind w:left="720" w:hanging="720"/>
        <w:rPr>
          <w:rFonts w:ascii="Footlight MT Light" w:hAnsi="Footlight MT Light" w:cs="Arial"/>
          <w:b/>
          <w:sz w:val="36"/>
          <w:szCs w:val="36"/>
        </w:rPr>
      </w:pPr>
    </w:p>
    <w:p w:rsidR="005742C5" w:rsidRPr="003E53B4" w:rsidRDefault="005742C5" w:rsidP="005742C5">
      <w:pPr>
        <w:shd w:val="clear" w:color="auto" w:fill="FFFFFF"/>
        <w:spacing w:before="100" w:beforeAutospacing="1" w:after="100" w:afterAutospacing="1" w:line="312" w:lineRule="atLeast"/>
        <w:outlineLvl w:val="1"/>
        <w:rPr>
          <w:rFonts w:ascii="Footlight MT Light" w:eastAsia="Times New Roman" w:hAnsi="Footlight MT Light" w:cs="Arial"/>
          <w:b/>
          <w:bCs/>
          <w:sz w:val="44"/>
          <w:szCs w:val="33"/>
        </w:rPr>
      </w:pPr>
      <w:r w:rsidRPr="003E53B4">
        <w:rPr>
          <w:rFonts w:ascii="Footlight MT Light" w:eastAsia="Times New Roman" w:hAnsi="Footlight MT Light" w:cs="Arial"/>
          <w:b/>
          <w:bCs/>
          <w:sz w:val="44"/>
          <w:szCs w:val="33"/>
        </w:rPr>
        <w:t>Board of Directors</w:t>
      </w:r>
    </w:p>
    <w:p w:rsidR="00EF151A" w:rsidRPr="00C83326" w:rsidRDefault="005742C5" w:rsidP="00EF151A">
      <w:pPr>
        <w:shd w:val="clear" w:color="auto" w:fill="FFFFFF"/>
        <w:spacing w:after="0" w:line="240" w:lineRule="auto"/>
        <w:rPr>
          <w:rFonts w:ascii="Footlight MT Light" w:eastAsia="Times New Roman" w:hAnsi="Footlight MT Light" w:cs="Arial"/>
          <w:sz w:val="32"/>
          <w:szCs w:val="21"/>
        </w:rPr>
      </w:pPr>
      <w:r w:rsidRPr="00C83326">
        <w:rPr>
          <w:rFonts w:ascii="Footlight MT Light" w:eastAsia="Times New Roman" w:hAnsi="Footlight MT Light" w:cs="Arial"/>
          <w:sz w:val="32"/>
          <w:szCs w:val="21"/>
        </w:rPr>
        <w:t>John J. Allen</w:t>
      </w:r>
      <w:r w:rsidRPr="00C83326">
        <w:rPr>
          <w:rFonts w:ascii="Footlight MT Light" w:eastAsia="Times New Roman" w:hAnsi="Footlight MT Light" w:cs="Arial"/>
          <w:sz w:val="32"/>
          <w:szCs w:val="21"/>
        </w:rPr>
        <w:br/>
        <w:t>Gregory L. Atwater</w:t>
      </w:r>
      <w:r w:rsidRPr="00C83326">
        <w:rPr>
          <w:rFonts w:ascii="Footlight MT Light" w:eastAsia="Times New Roman" w:hAnsi="Footlight MT Light" w:cs="Arial"/>
          <w:sz w:val="32"/>
          <w:szCs w:val="21"/>
        </w:rPr>
        <w:br/>
        <w:t>Edward L. Baker, II</w:t>
      </w:r>
      <w:r w:rsidRPr="00C83326">
        <w:rPr>
          <w:rFonts w:ascii="Footlight MT Light" w:eastAsia="Times New Roman" w:hAnsi="Footlight MT Light" w:cs="Arial"/>
          <w:sz w:val="32"/>
          <w:szCs w:val="21"/>
        </w:rPr>
        <w:br/>
        <w:t>John D. Baker, II</w:t>
      </w:r>
      <w:r w:rsidRPr="00C83326">
        <w:rPr>
          <w:rFonts w:ascii="Footlight MT Light" w:eastAsia="Times New Roman" w:hAnsi="Footlight MT Light" w:cs="Arial"/>
          <w:sz w:val="32"/>
          <w:szCs w:val="21"/>
        </w:rPr>
        <w:br/>
        <w:t>Thompson S. Baker, II</w:t>
      </w:r>
      <w:r w:rsidRPr="00C83326">
        <w:rPr>
          <w:rFonts w:ascii="Footlight MT Light" w:eastAsia="Times New Roman" w:hAnsi="Footlight MT Light" w:cs="Arial"/>
          <w:sz w:val="32"/>
          <w:szCs w:val="21"/>
        </w:rPr>
        <w:br/>
        <w:t>Shelly Boynton</w:t>
      </w:r>
      <w:r w:rsidRPr="00C83326">
        <w:rPr>
          <w:rFonts w:ascii="Footlight MT Light" w:eastAsia="Times New Roman" w:hAnsi="Footlight MT Light" w:cs="Arial"/>
          <w:sz w:val="32"/>
          <w:szCs w:val="21"/>
        </w:rPr>
        <w:br/>
        <w:t>Peggy Bryan</w:t>
      </w:r>
      <w:r w:rsidRPr="00C83326">
        <w:rPr>
          <w:rFonts w:ascii="Footlight MT Light" w:eastAsia="Times New Roman" w:hAnsi="Footlight MT Light" w:cs="Arial"/>
          <w:sz w:val="32"/>
          <w:szCs w:val="21"/>
        </w:rPr>
        <w:br/>
        <w:t>Nathaniel Glover, Jr.</w:t>
      </w:r>
    </w:p>
    <w:p w:rsidR="00337117" w:rsidRPr="00C83326" w:rsidRDefault="00EF151A" w:rsidP="00EF151A">
      <w:pPr>
        <w:shd w:val="clear" w:color="auto" w:fill="FFFFFF"/>
        <w:spacing w:after="0" w:line="240" w:lineRule="auto"/>
        <w:rPr>
          <w:rFonts w:ascii="Footlight MT Light" w:eastAsia="Times New Roman" w:hAnsi="Footlight MT Light" w:cs="Arial"/>
          <w:sz w:val="32"/>
          <w:szCs w:val="21"/>
        </w:rPr>
      </w:pPr>
      <w:r w:rsidRPr="00C83326">
        <w:rPr>
          <w:rFonts w:ascii="Footlight MT Light" w:eastAsia="Times New Roman" w:hAnsi="Footlight MT Light" w:cs="Arial"/>
          <w:sz w:val="32"/>
          <w:szCs w:val="21"/>
        </w:rPr>
        <w:lastRenderedPageBreak/>
        <w:t>John Lock</w:t>
      </w:r>
      <w:r w:rsidR="005742C5" w:rsidRPr="00C83326">
        <w:rPr>
          <w:rFonts w:ascii="Footlight MT Light" w:eastAsia="Times New Roman" w:hAnsi="Footlight MT Light" w:cs="Arial"/>
          <w:sz w:val="32"/>
          <w:szCs w:val="21"/>
        </w:rPr>
        <w:br/>
        <w:t>The Honorable Mia Jones</w:t>
      </w:r>
      <w:r w:rsidR="005742C5" w:rsidRPr="00C83326">
        <w:rPr>
          <w:rFonts w:ascii="Footlight MT Light" w:eastAsia="Times New Roman" w:hAnsi="Footlight MT Light" w:cs="Arial"/>
          <w:sz w:val="32"/>
          <w:szCs w:val="21"/>
        </w:rPr>
        <w:br/>
        <w:t>Eric Mann</w:t>
      </w:r>
    </w:p>
    <w:p w:rsidR="005742C5" w:rsidRPr="00C83326" w:rsidRDefault="00337117" w:rsidP="00EF151A">
      <w:pPr>
        <w:shd w:val="clear" w:color="auto" w:fill="FFFFFF"/>
        <w:spacing w:after="0" w:line="240" w:lineRule="auto"/>
        <w:rPr>
          <w:rFonts w:ascii="Footlight MT Light" w:eastAsia="Times New Roman" w:hAnsi="Footlight MT Light" w:cs="Arial"/>
          <w:sz w:val="32"/>
          <w:szCs w:val="21"/>
        </w:rPr>
      </w:pPr>
      <w:r w:rsidRPr="00C83326">
        <w:rPr>
          <w:rFonts w:ascii="Footlight MT Light" w:eastAsia="Times New Roman" w:hAnsi="Footlight MT Light" w:cs="Arial"/>
          <w:sz w:val="32"/>
          <w:szCs w:val="21"/>
        </w:rPr>
        <w:t>Josh Martino</w:t>
      </w:r>
      <w:r w:rsidR="005742C5" w:rsidRPr="00C83326">
        <w:rPr>
          <w:rFonts w:ascii="Footlight MT Light" w:eastAsia="Times New Roman" w:hAnsi="Footlight MT Light" w:cs="Arial"/>
          <w:sz w:val="32"/>
          <w:szCs w:val="21"/>
        </w:rPr>
        <w:br/>
        <w:t>Cleve Warren</w:t>
      </w:r>
    </w:p>
    <w:p w:rsidR="003E53B4" w:rsidRDefault="003E53B4" w:rsidP="005742C5">
      <w:pPr>
        <w:shd w:val="clear" w:color="auto" w:fill="FFFFFF"/>
        <w:spacing w:before="100" w:beforeAutospacing="1" w:after="100" w:afterAutospacing="1" w:line="315" w:lineRule="atLeast"/>
        <w:rPr>
          <w:rFonts w:ascii="Footlight MT Light" w:eastAsia="Times New Roman" w:hAnsi="Footlight MT Light" w:cs="Arial"/>
          <w:b/>
          <w:bCs/>
          <w:sz w:val="32"/>
          <w:szCs w:val="21"/>
        </w:rPr>
      </w:pPr>
      <w:r>
        <w:rPr>
          <w:rFonts w:ascii="Footlight MT Light" w:eastAsia="Times New Roman" w:hAnsi="Footlight MT Light" w:cs="Arial"/>
          <w:b/>
          <w:bCs/>
          <w:sz w:val="44"/>
          <w:szCs w:val="21"/>
        </w:rPr>
        <w:t>Founding Board Members</w:t>
      </w:r>
    </w:p>
    <w:p w:rsidR="005742C5" w:rsidRPr="00C83326" w:rsidRDefault="005742C5" w:rsidP="005742C5">
      <w:pPr>
        <w:shd w:val="clear" w:color="auto" w:fill="FFFFFF"/>
        <w:spacing w:before="100" w:beforeAutospacing="1" w:after="100" w:afterAutospacing="1" w:line="315" w:lineRule="atLeast"/>
        <w:rPr>
          <w:rFonts w:ascii="Footlight MT Light" w:eastAsia="Times New Roman" w:hAnsi="Footlight MT Light" w:cs="Arial"/>
          <w:sz w:val="32"/>
          <w:szCs w:val="21"/>
        </w:rPr>
      </w:pPr>
      <w:r w:rsidRPr="00C83326">
        <w:rPr>
          <w:rFonts w:ascii="Footlight MT Light" w:eastAsia="Times New Roman" w:hAnsi="Footlight MT Light" w:cs="Arial"/>
          <w:sz w:val="32"/>
          <w:szCs w:val="21"/>
        </w:rPr>
        <w:t xml:space="preserve"> Ambassador John Rood</w:t>
      </w:r>
      <w:r w:rsidR="00337117" w:rsidRPr="00C83326">
        <w:rPr>
          <w:rFonts w:ascii="Footlight MT Light" w:eastAsia="Times New Roman" w:hAnsi="Footlight MT Light" w:cs="Arial"/>
          <w:sz w:val="32"/>
          <w:szCs w:val="21"/>
        </w:rPr>
        <w:t xml:space="preserve"> and President John Delaney</w:t>
      </w:r>
    </w:p>
    <w:p w:rsidR="00925256" w:rsidRPr="00C83326" w:rsidRDefault="004035E8" w:rsidP="005C063F">
      <w:pPr>
        <w:rPr>
          <w:rFonts w:ascii="Footlight MT Light" w:hAnsi="Footlight MT Light" w:cs="Arial"/>
          <w:b/>
          <w:sz w:val="36"/>
          <w:szCs w:val="36"/>
        </w:rPr>
      </w:pPr>
      <w:r w:rsidRPr="00C83326">
        <w:rPr>
          <w:rFonts w:ascii="Footlight MT Light" w:hAnsi="Footlight MT Light" w:cs="Arial"/>
          <w:b/>
          <w:sz w:val="36"/>
          <w:szCs w:val="36"/>
        </w:rPr>
        <w:t xml:space="preserve">Our </w:t>
      </w:r>
      <w:r w:rsidR="00FB156E" w:rsidRPr="00C83326">
        <w:rPr>
          <w:rFonts w:ascii="Footlight MT Light" w:hAnsi="Footlight MT Light" w:cs="Arial"/>
          <w:b/>
          <w:sz w:val="36"/>
          <w:szCs w:val="36"/>
        </w:rPr>
        <w:t>School Goals</w:t>
      </w:r>
    </w:p>
    <w:p w:rsidR="00F2477D" w:rsidRPr="00C83326" w:rsidRDefault="00F2477D" w:rsidP="00125FB2">
      <w:pPr>
        <w:spacing w:after="0" w:line="240" w:lineRule="auto"/>
        <w:rPr>
          <w:rFonts w:ascii="Footlight MT Light" w:hAnsi="Footlight MT Light" w:cs="Arial"/>
          <w:sz w:val="28"/>
          <w:szCs w:val="36"/>
        </w:rPr>
      </w:pPr>
      <w:r w:rsidRPr="00C83326">
        <w:rPr>
          <w:rFonts w:ascii="Footlight MT Light" w:hAnsi="Footlight MT Light" w:cs="Arial"/>
          <w:sz w:val="28"/>
          <w:szCs w:val="36"/>
        </w:rPr>
        <w:t xml:space="preserve">Academic Excellence </w:t>
      </w:r>
    </w:p>
    <w:p w:rsidR="00F2477D" w:rsidRPr="00C83326" w:rsidRDefault="00FB156E" w:rsidP="00125FB2">
      <w:pPr>
        <w:spacing w:after="0" w:line="240" w:lineRule="auto"/>
        <w:rPr>
          <w:rFonts w:ascii="Footlight MT Light" w:hAnsi="Footlight MT Light" w:cs="Arial"/>
          <w:sz w:val="28"/>
          <w:szCs w:val="36"/>
        </w:rPr>
      </w:pPr>
      <w:r w:rsidRPr="00C83326">
        <w:rPr>
          <w:rFonts w:ascii="Footlight MT Light" w:hAnsi="Footlight MT Light" w:cs="Arial"/>
          <w:sz w:val="28"/>
          <w:szCs w:val="36"/>
        </w:rPr>
        <w:t>Family</w:t>
      </w:r>
      <w:r w:rsidR="00E448D5">
        <w:rPr>
          <w:rFonts w:ascii="Footlight MT Light" w:hAnsi="Footlight MT Light" w:cs="Arial"/>
          <w:sz w:val="28"/>
          <w:szCs w:val="36"/>
        </w:rPr>
        <w:t xml:space="preserve"> and Community</w:t>
      </w:r>
      <w:r w:rsidRPr="00C83326">
        <w:rPr>
          <w:rFonts w:ascii="Footlight MT Light" w:hAnsi="Footlight MT Light" w:cs="Arial"/>
          <w:sz w:val="28"/>
          <w:szCs w:val="36"/>
        </w:rPr>
        <w:t xml:space="preserve"> </w:t>
      </w:r>
      <w:r w:rsidR="00F2477D" w:rsidRPr="00C83326">
        <w:rPr>
          <w:rFonts w:ascii="Footlight MT Light" w:hAnsi="Footlight MT Light" w:cs="Arial"/>
          <w:sz w:val="28"/>
          <w:szCs w:val="36"/>
        </w:rPr>
        <w:t>Engagement</w:t>
      </w:r>
    </w:p>
    <w:p w:rsidR="00F2477D" w:rsidRPr="00C83326" w:rsidRDefault="00F2477D" w:rsidP="00125FB2">
      <w:pPr>
        <w:spacing w:after="0" w:line="240" w:lineRule="auto"/>
        <w:rPr>
          <w:rFonts w:ascii="Footlight MT Light" w:hAnsi="Footlight MT Light" w:cs="Arial"/>
          <w:sz w:val="28"/>
          <w:szCs w:val="36"/>
        </w:rPr>
      </w:pPr>
      <w:r w:rsidRPr="00C83326">
        <w:rPr>
          <w:rFonts w:ascii="Footlight MT Light" w:hAnsi="Footlight MT Light" w:cs="Arial"/>
          <w:sz w:val="28"/>
          <w:szCs w:val="36"/>
        </w:rPr>
        <w:t>Exemplary Staff</w:t>
      </w:r>
    </w:p>
    <w:p w:rsidR="00F2477D" w:rsidRDefault="00F2477D" w:rsidP="00125FB2">
      <w:pPr>
        <w:spacing w:after="0" w:line="240" w:lineRule="auto"/>
        <w:rPr>
          <w:rFonts w:ascii="Footlight MT Light" w:hAnsi="Footlight MT Light" w:cs="Arial"/>
          <w:sz w:val="28"/>
          <w:szCs w:val="36"/>
        </w:rPr>
      </w:pPr>
      <w:r w:rsidRPr="00C83326">
        <w:rPr>
          <w:rFonts w:ascii="Footlight MT Light" w:hAnsi="Footlight MT Light" w:cs="Arial"/>
          <w:sz w:val="28"/>
          <w:szCs w:val="36"/>
        </w:rPr>
        <w:lastRenderedPageBreak/>
        <w:t>Effective and Efficient Operations</w:t>
      </w:r>
    </w:p>
    <w:p w:rsidR="00542405" w:rsidRDefault="00542405" w:rsidP="00F2477D">
      <w:pPr>
        <w:spacing w:after="0" w:line="240" w:lineRule="auto"/>
        <w:rPr>
          <w:rFonts w:ascii="Footlight MT Light" w:hAnsi="Footlight MT Light" w:cs="Arial"/>
          <w:sz w:val="28"/>
          <w:szCs w:val="36"/>
        </w:rPr>
      </w:pPr>
    </w:p>
    <w:p w:rsidR="00E448D5" w:rsidRPr="00DC762D" w:rsidRDefault="00E448D5" w:rsidP="00F2477D">
      <w:pPr>
        <w:spacing w:after="0" w:line="240" w:lineRule="auto"/>
        <w:rPr>
          <w:rFonts w:ascii="Footlight MT Light" w:hAnsi="Footlight MT Light" w:cs="Arial"/>
          <w:sz w:val="24"/>
          <w:szCs w:val="36"/>
        </w:rPr>
      </w:pPr>
      <w:r w:rsidRPr="00DC762D">
        <w:rPr>
          <w:rFonts w:ascii="Footlight MT Light" w:hAnsi="Footlight MT Light" w:cs="Arial"/>
          <w:sz w:val="24"/>
          <w:szCs w:val="36"/>
        </w:rPr>
        <w:t>By the year 2020 Tiger Academy will reach the following goals:</w:t>
      </w:r>
    </w:p>
    <w:p w:rsidR="00E448D5" w:rsidRPr="00DC762D" w:rsidRDefault="00E448D5" w:rsidP="00F2477D">
      <w:pPr>
        <w:spacing w:after="0" w:line="240" w:lineRule="auto"/>
        <w:rPr>
          <w:rFonts w:ascii="Footlight MT Light" w:hAnsi="Footlight MT Light" w:cs="Arial"/>
          <w:sz w:val="24"/>
          <w:szCs w:val="36"/>
        </w:rPr>
      </w:pPr>
    </w:p>
    <w:p w:rsidR="008F2218" w:rsidRPr="00DC762D" w:rsidRDefault="008F2218" w:rsidP="008F2218">
      <w:pPr>
        <w:pStyle w:val="ListParagraph"/>
        <w:numPr>
          <w:ilvl w:val="0"/>
          <w:numId w:val="28"/>
        </w:numPr>
        <w:rPr>
          <w:rFonts w:ascii="Footlight MT Light" w:hAnsi="Footlight MT Light"/>
          <w:sz w:val="24"/>
        </w:rPr>
      </w:pPr>
      <w:r w:rsidRPr="00DC762D">
        <w:rPr>
          <w:rFonts w:ascii="Footlight MT Light" w:hAnsi="Footlight MT Light"/>
          <w:sz w:val="24"/>
        </w:rPr>
        <w:t>Academic Excellence</w:t>
      </w:r>
    </w:p>
    <w:p w:rsidR="008F2218" w:rsidRPr="00DC762D" w:rsidRDefault="008F2218" w:rsidP="008F2218">
      <w:pPr>
        <w:pStyle w:val="ListParagraph"/>
        <w:numPr>
          <w:ilvl w:val="1"/>
          <w:numId w:val="28"/>
        </w:numPr>
        <w:rPr>
          <w:rFonts w:ascii="Footlight MT Light" w:hAnsi="Footlight MT Light"/>
          <w:sz w:val="24"/>
        </w:rPr>
      </w:pPr>
      <w:r w:rsidRPr="00DC762D">
        <w:rPr>
          <w:rFonts w:ascii="Footlight MT Light" w:hAnsi="Footlight MT Light"/>
          <w:sz w:val="24"/>
        </w:rPr>
        <w:t>85 % of students in grades 3-5 will be proficient in reading and math</w:t>
      </w:r>
    </w:p>
    <w:p w:rsidR="008F2218" w:rsidRPr="00DC762D" w:rsidRDefault="008F2218" w:rsidP="008F2218">
      <w:pPr>
        <w:pStyle w:val="ListParagraph"/>
        <w:numPr>
          <w:ilvl w:val="1"/>
          <w:numId w:val="28"/>
        </w:numPr>
        <w:rPr>
          <w:rFonts w:ascii="Footlight MT Light" w:hAnsi="Footlight MT Light"/>
          <w:sz w:val="24"/>
        </w:rPr>
      </w:pPr>
      <w:r w:rsidRPr="00DC762D">
        <w:rPr>
          <w:rFonts w:ascii="Footlight MT Light" w:hAnsi="Footlight MT Light"/>
          <w:sz w:val="24"/>
        </w:rPr>
        <w:t>85% of students in grades 3-5 will show a 20% growth between the Fall and Spring benchmark assessment</w:t>
      </w:r>
    </w:p>
    <w:p w:rsidR="008F2218" w:rsidRPr="00DC762D" w:rsidRDefault="008F2218" w:rsidP="008F2218">
      <w:pPr>
        <w:pStyle w:val="ListParagraph"/>
        <w:numPr>
          <w:ilvl w:val="1"/>
          <w:numId w:val="28"/>
        </w:numPr>
        <w:rPr>
          <w:rFonts w:ascii="Footlight MT Light" w:hAnsi="Footlight MT Light"/>
          <w:sz w:val="24"/>
        </w:rPr>
      </w:pPr>
      <w:r w:rsidRPr="00DC762D">
        <w:rPr>
          <w:rFonts w:ascii="Footlight MT Light" w:hAnsi="Footlight MT Light"/>
          <w:sz w:val="24"/>
        </w:rPr>
        <w:t>A minimum of 95% of students will be promoted each school year</w:t>
      </w:r>
    </w:p>
    <w:p w:rsidR="008F2218" w:rsidRPr="00DC762D" w:rsidRDefault="00E448D5" w:rsidP="008F2218">
      <w:pPr>
        <w:pStyle w:val="ListParagraph"/>
        <w:numPr>
          <w:ilvl w:val="1"/>
          <w:numId w:val="28"/>
        </w:numPr>
        <w:rPr>
          <w:rFonts w:ascii="Footlight MT Light" w:hAnsi="Footlight MT Light"/>
          <w:sz w:val="24"/>
        </w:rPr>
      </w:pPr>
      <w:r w:rsidRPr="00DC762D">
        <w:rPr>
          <w:rFonts w:ascii="Footlight MT Light" w:hAnsi="Footlight MT Light"/>
          <w:sz w:val="24"/>
        </w:rPr>
        <w:t>A minimum of 90</w:t>
      </w:r>
      <w:r w:rsidR="008F2218" w:rsidRPr="00DC762D">
        <w:rPr>
          <w:rFonts w:ascii="Footlight MT Light" w:hAnsi="Footlight MT Light"/>
          <w:sz w:val="24"/>
        </w:rPr>
        <w:t>% of students in Pre-K will be ready for Kindergarten per the Florida Kindergarten Readiness Screening (FLKRS)</w:t>
      </w:r>
    </w:p>
    <w:p w:rsidR="00DC762D" w:rsidRPr="004A2813" w:rsidRDefault="004A2813" w:rsidP="008F2218">
      <w:pPr>
        <w:pStyle w:val="ListParagraph"/>
        <w:numPr>
          <w:ilvl w:val="1"/>
          <w:numId w:val="28"/>
        </w:numPr>
        <w:rPr>
          <w:rFonts w:ascii="Footlight MT Light" w:hAnsi="Footlight MT Light"/>
          <w:sz w:val="24"/>
        </w:rPr>
      </w:pPr>
      <w:r w:rsidRPr="004A2813">
        <w:rPr>
          <w:rFonts w:ascii="Footlight MT Light" w:hAnsi="Footlight MT Light"/>
          <w:sz w:val="24"/>
        </w:rPr>
        <w:t>80</w:t>
      </w:r>
      <w:r w:rsidR="008F2218" w:rsidRPr="004A2813">
        <w:rPr>
          <w:rFonts w:ascii="Footlight MT Light" w:hAnsi="Footlight MT Light"/>
          <w:sz w:val="24"/>
        </w:rPr>
        <w:t>% of exiting 5</w:t>
      </w:r>
      <w:r w:rsidR="008F2218" w:rsidRPr="004A2813">
        <w:rPr>
          <w:rFonts w:ascii="Footlight MT Light" w:hAnsi="Footlight MT Light"/>
          <w:sz w:val="24"/>
          <w:vertAlign w:val="superscript"/>
        </w:rPr>
        <w:t>th</w:t>
      </w:r>
      <w:r w:rsidR="008F2218" w:rsidRPr="004A2813">
        <w:rPr>
          <w:rFonts w:ascii="Footlight MT Light" w:hAnsi="Footlight MT Light"/>
          <w:sz w:val="24"/>
        </w:rPr>
        <w:t xml:space="preserve"> graders will be </w:t>
      </w:r>
      <w:r w:rsidR="00DC762D" w:rsidRPr="004A2813">
        <w:rPr>
          <w:rFonts w:ascii="Footlight MT Light" w:hAnsi="Footlight MT Light"/>
          <w:sz w:val="24"/>
        </w:rPr>
        <w:t xml:space="preserve">strategically </w:t>
      </w:r>
      <w:r w:rsidR="008F2218" w:rsidRPr="004A2813">
        <w:rPr>
          <w:rFonts w:ascii="Footlight MT Light" w:hAnsi="Footlight MT Light"/>
          <w:sz w:val="24"/>
        </w:rPr>
        <w:t xml:space="preserve">placed </w:t>
      </w:r>
      <w:r w:rsidR="00DC762D" w:rsidRPr="004A2813">
        <w:rPr>
          <w:rFonts w:ascii="Footlight MT Light" w:hAnsi="Footlight MT Light"/>
          <w:sz w:val="24"/>
        </w:rPr>
        <w:t xml:space="preserve">at a middle school that </w:t>
      </w:r>
      <w:r w:rsidRPr="004A2813">
        <w:rPr>
          <w:rFonts w:ascii="Footlight MT Light" w:hAnsi="Footlight MT Light"/>
          <w:sz w:val="24"/>
        </w:rPr>
        <w:t>best fits the needs of the scholar.</w:t>
      </w:r>
    </w:p>
    <w:p w:rsidR="008F2218" w:rsidRPr="00DC762D" w:rsidRDefault="008F2218" w:rsidP="008F2218">
      <w:pPr>
        <w:pStyle w:val="ListParagraph"/>
        <w:numPr>
          <w:ilvl w:val="1"/>
          <w:numId w:val="28"/>
        </w:numPr>
        <w:rPr>
          <w:rFonts w:ascii="Footlight MT Light" w:hAnsi="Footlight MT Light"/>
          <w:sz w:val="24"/>
        </w:rPr>
      </w:pPr>
      <w:r w:rsidRPr="00DC762D">
        <w:rPr>
          <w:rFonts w:ascii="Footlight MT Light" w:hAnsi="Footlight MT Light"/>
          <w:sz w:val="24"/>
        </w:rPr>
        <w:t>All students will belong to an extracurricular program at school</w:t>
      </w:r>
    </w:p>
    <w:p w:rsidR="008F2218" w:rsidRPr="00DC762D" w:rsidRDefault="008F2218" w:rsidP="008F2218">
      <w:pPr>
        <w:pStyle w:val="ListParagraph"/>
        <w:numPr>
          <w:ilvl w:val="0"/>
          <w:numId w:val="28"/>
        </w:numPr>
        <w:rPr>
          <w:rFonts w:ascii="Footlight MT Light" w:hAnsi="Footlight MT Light"/>
          <w:sz w:val="24"/>
        </w:rPr>
      </w:pPr>
      <w:r w:rsidRPr="00DC762D">
        <w:rPr>
          <w:rFonts w:ascii="Footlight MT Light" w:hAnsi="Footlight MT Light"/>
          <w:sz w:val="24"/>
        </w:rPr>
        <w:t>Family</w:t>
      </w:r>
      <w:r w:rsidR="00E448D5" w:rsidRPr="00DC762D">
        <w:rPr>
          <w:rFonts w:ascii="Footlight MT Light" w:hAnsi="Footlight MT Light"/>
          <w:sz w:val="24"/>
        </w:rPr>
        <w:t xml:space="preserve"> and Community</w:t>
      </w:r>
      <w:r w:rsidRPr="00DC762D">
        <w:rPr>
          <w:rFonts w:ascii="Footlight MT Light" w:hAnsi="Footlight MT Light"/>
          <w:sz w:val="24"/>
        </w:rPr>
        <w:t xml:space="preserve"> Engagement</w:t>
      </w:r>
    </w:p>
    <w:p w:rsidR="008F2218" w:rsidRPr="00DC762D" w:rsidRDefault="008F2218" w:rsidP="008F2218">
      <w:pPr>
        <w:pStyle w:val="ListParagraph"/>
        <w:numPr>
          <w:ilvl w:val="1"/>
          <w:numId w:val="28"/>
        </w:numPr>
        <w:rPr>
          <w:rFonts w:ascii="Footlight MT Light" w:hAnsi="Footlight MT Light"/>
          <w:sz w:val="24"/>
        </w:rPr>
      </w:pPr>
      <w:r w:rsidRPr="00DC762D">
        <w:rPr>
          <w:rFonts w:ascii="Footlight MT Light" w:hAnsi="Footlight MT Light"/>
          <w:sz w:val="24"/>
        </w:rPr>
        <w:t>85% of parents will complete the required number of volunteer hours</w:t>
      </w:r>
      <w:r w:rsidR="004A2813">
        <w:rPr>
          <w:rFonts w:ascii="Footlight MT Light" w:hAnsi="Footlight MT Light"/>
          <w:sz w:val="24"/>
        </w:rPr>
        <w:t>.</w:t>
      </w:r>
    </w:p>
    <w:p w:rsidR="008F2218" w:rsidRPr="00DC762D" w:rsidRDefault="008F2218" w:rsidP="008F2218">
      <w:pPr>
        <w:pStyle w:val="ListParagraph"/>
        <w:numPr>
          <w:ilvl w:val="1"/>
          <w:numId w:val="28"/>
        </w:numPr>
        <w:rPr>
          <w:rFonts w:ascii="Footlight MT Light" w:hAnsi="Footlight MT Light"/>
          <w:sz w:val="24"/>
        </w:rPr>
      </w:pPr>
      <w:r w:rsidRPr="00DC762D">
        <w:rPr>
          <w:rFonts w:ascii="Footlight MT Light" w:hAnsi="Footlight MT Light"/>
          <w:sz w:val="24"/>
        </w:rPr>
        <w:lastRenderedPageBreak/>
        <w:t>100% of parents will attend at least two face-to-face parent-teacher conferences</w:t>
      </w:r>
      <w:r w:rsidR="004A2813">
        <w:rPr>
          <w:rFonts w:ascii="Footlight MT Light" w:hAnsi="Footlight MT Light"/>
          <w:sz w:val="24"/>
        </w:rPr>
        <w:t>.</w:t>
      </w:r>
    </w:p>
    <w:p w:rsidR="008F2218" w:rsidRPr="00DC762D" w:rsidRDefault="008F2218" w:rsidP="008F2218">
      <w:pPr>
        <w:pStyle w:val="ListParagraph"/>
        <w:numPr>
          <w:ilvl w:val="1"/>
          <w:numId w:val="28"/>
        </w:numPr>
        <w:rPr>
          <w:rFonts w:ascii="Footlight MT Light" w:hAnsi="Footlight MT Light"/>
          <w:sz w:val="24"/>
        </w:rPr>
      </w:pPr>
      <w:r w:rsidRPr="00DC762D">
        <w:rPr>
          <w:rFonts w:ascii="Footlight MT Light" w:hAnsi="Footlight MT Light"/>
          <w:sz w:val="24"/>
        </w:rPr>
        <w:t>55% of parents will complete the parent survey</w:t>
      </w:r>
      <w:r w:rsidR="004A2813">
        <w:rPr>
          <w:rFonts w:ascii="Footlight MT Light" w:hAnsi="Footlight MT Light"/>
          <w:sz w:val="24"/>
        </w:rPr>
        <w:t>.</w:t>
      </w:r>
    </w:p>
    <w:p w:rsidR="008F2218" w:rsidRPr="004A2813" w:rsidRDefault="004A2813" w:rsidP="008F2218">
      <w:pPr>
        <w:pStyle w:val="ListParagraph"/>
        <w:numPr>
          <w:ilvl w:val="1"/>
          <w:numId w:val="28"/>
        </w:numPr>
        <w:rPr>
          <w:rFonts w:ascii="Footlight MT Light" w:hAnsi="Footlight MT Light"/>
          <w:sz w:val="24"/>
        </w:rPr>
      </w:pPr>
      <w:r w:rsidRPr="004A2813">
        <w:rPr>
          <w:rFonts w:ascii="Footlight MT Light" w:hAnsi="Footlight MT Light"/>
          <w:sz w:val="24"/>
        </w:rPr>
        <w:t>90% of students who enter by grade 2 will remain at TA for four years.</w:t>
      </w:r>
    </w:p>
    <w:p w:rsidR="008F2218" w:rsidRPr="00DC762D" w:rsidRDefault="008F2218" w:rsidP="008F2218">
      <w:pPr>
        <w:pStyle w:val="ListParagraph"/>
        <w:numPr>
          <w:ilvl w:val="1"/>
          <w:numId w:val="28"/>
        </w:numPr>
        <w:rPr>
          <w:rFonts w:ascii="Footlight MT Light" w:hAnsi="Footlight MT Light"/>
          <w:sz w:val="24"/>
        </w:rPr>
      </w:pPr>
      <w:r w:rsidRPr="00DC762D">
        <w:rPr>
          <w:rFonts w:ascii="Footlight MT Light" w:hAnsi="Footlight MT Light"/>
          <w:sz w:val="24"/>
        </w:rPr>
        <w:t>75% of parents will be PTA members</w:t>
      </w:r>
      <w:r w:rsidR="004A2813">
        <w:rPr>
          <w:rFonts w:ascii="Footlight MT Light" w:hAnsi="Footlight MT Light"/>
          <w:sz w:val="24"/>
        </w:rPr>
        <w:t>.</w:t>
      </w:r>
    </w:p>
    <w:p w:rsidR="008F2218" w:rsidRPr="00DC762D" w:rsidRDefault="008F2218" w:rsidP="008F2218">
      <w:pPr>
        <w:pStyle w:val="ListParagraph"/>
        <w:numPr>
          <w:ilvl w:val="0"/>
          <w:numId w:val="28"/>
        </w:numPr>
        <w:rPr>
          <w:rFonts w:ascii="Footlight MT Light" w:hAnsi="Footlight MT Light"/>
          <w:sz w:val="24"/>
        </w:rPr>
      </w:pPr>
      <w:r w:rsidRPr="00DC762D">
        <w:rPr>
          <w:rFonts w:ascii="Footlight MT Light" w:hAnsi="Footlight MT Light"/>
          <w:sz w:val="24"/>
        </w:rPr>
        <w:t>Exemplary Staff</w:t>
      </w:r>
    </w:p>
    <w:p w:rsidR="008F2218" w:rsidRPr="00DC762D" w:rsidRDefault="008F2218" w:rsidP="008F2218">
      <w:pPr>
        <w:pStyle w:val="ListParagraph"/>
        <w:numPr>
          <w:ilvl w:val="1"/>
          <w:numId w:val="28"/>
        </w:numPr>
        <w:rPr>
          <w:rFonts w:ascii="Footlight MT Light" w:hAnsi="Footlight MT Light"/>
          <w:sz w:val="24"/>
        </w:rPr>
      </w:pPr>
      <w:r w:rsidRPr="00DC762D">
        <w:rPr>
          <w:rFonts w:ascii="Footlight MT Light" w:hAnsi="Footlight MT Light"/>
          <w:sz w:val="24"/>
        </w:rPr>
        <w:t>100% of teachers and administration will be</w:t>
      </w:r>
      <w:r w:rsidR="00C91E35" w:rsidRPr="00DC762D">
        <w:rPr>
          <w:rFonts w:ascii="Footlight MT Light" w:hAnsi="Footlight MT Light"/>
          <w:sz w:val="24"/>
        </w:rPr>
        <w:t xml:space="preserve"> effective or</w:t>
      </w:r>
      <w:r w:rsidRPr="00DC762D">
        <w:rPr>
          <w:rFonts w:ascii="Footlight MT Light" w:hAnsi="Footlight MT Light"/>
          <w:sz w:val="24"/>
        </w:rPr>
        <w:t xml:space="preserve"> highly effective as measured by the Florida Consortium of Public Charter Schools (FCPCS) Evaluation System</w:t>
      </w:r>
    </w:p>
    <w:p w:rsidR="008F2218" w:rsidRPr="00DC762D" w:rsidRDefault="00044D71" w:rsidP="008F2218">
      <w:pPr>
        <w:pStyle w:val="ListParagraph"/>
        <w:numPr>
          <w:ilvl w:val="1"/>
          <w:numId w:val="28"/>
        </w:numPr>
        <w:rPr>
          <w:rFonts w:ascii="Footlight MT Light" w:hAnsi="Footlight MT Light"/>
          <w:sz w:val="24"/>
        </w:rPr>
      </w:pPr>
      <w:r w:rsidRPr="00DC762D">
        <w:rPr>
          <w:rFonts w:ascii="Footlight MT Light" w:hAnsi="Footlight MT Light"/>
          <w:sz w:val="24"/>
        </w:rPr>
        <w:t xml:space="preserve">We will build a retention plan so that 80% of effective or highly effective certificated staff </w:t>
      </w:r>
      <w:r w:rsidR="005B7555" w:rsidRPr="00DC762D">
        <w:rPr>
          <w:rFonts w:ascii="Footlight MT Light" w:hAnsi="Footlight MT Light"/>
          <w:sz w:val="24"/>
        </w:rPr>
        <w:t>will return each year</w:t>
      </w:r>
      <w:r w:rsidR="004A2813">
        <w:rPr>
          <w:rFonts w:ascii="Footlight MT Light" w:hAnsi="Footlight MT Light"/>
          <w:sz w:val="24"/>
        </w:rPr>
        <w:t>.</w:t>
      </w:r>
    </w:p>
    <w:p w:rsidR="008F2218" w:rsidRPr="00DC762D" w:rsidRDefault="005B7555" w:rsidP="008F2218">
      <w:pPr>
        <w:pStyle w:val="ListParagraph"/>
        <w:numPr>
          <w:ilvl w:val="1"/>
          <w:numId w:val="28"/>
        </w:numPr>
        <w:rPr>
          <w:rFonts w:ascii="Footlight MT Light" w:hAnsi="Footlight MT Light"/>
          <w:sz w:val="24"/>
        </w:rPr>
      </w:pPr>
      <w:r w:rsidRPr="00DC762D">
        <w:rPr>
          <w:rFonts w:ascii="Footlight MT Light" w:hAnsi="Footlight MT Light"/>
          <w:sz w:val="24"/>
        </w:rPr>
        <w:t>95% of parents feel that there is an atmosphere of respect and trust that exists between parents and school personnel</w:t>
      </w:r>
      <w:r w:rsidR="004A2813">
        <w:rPr>
          <w:rFonts w:ascii="Footlight MT Light" w:hAnsi="Footlight MT Light"/>
          <w:sz w:val="24"/>
        </w:rPr>
        <w:t>.</w:t>
      </w:r>
    </w:p>
    <w:p w:rsidR="008F2218" w:rsidRPr="00DC762D" w:rsidRDefault="008F2218" w:rsidP="008F2218">
      <w:pPr>
        <w:pStyle w:val="ListParagraph"/>
        <w:numPr>
          <w:ilvl w:val="1"/>
          <w:numId w:val="28"/>
        </w:numPr>
        <w:rPr>
          <w:rFonts w:ascii="Footlight MT Light" w:hAnsi="Footlight MT Light"/>
          <w:sz w:val="24"/>
        </w:rPr>
      </w:pPr>
      <w:r w:rsidRPr="00DC762D">
        <w:rPr>
          <w:rFonts w:ascii="Footlight MT Light" w:hAnsi="Footlight MT Light"/>
          <w:sz w:val="24"/>
        </w:rPr>
        <w:t>100% of all staff will participate in professional development that is aligned with school goals</w:t>
      </w:r>
      <w:r w:rsidR="004A2813">
        <w:rPr>
          <w:rFonts w:ascii="Footlight MT Light" w:hAnsi="Footlight MT Light"/>
          <w:sz w:val="24"/>
        </w:rPr>
        <w:t>.</w:t>
      </w:r>
    </w:p>
    <w:p w:rsidR="008F2218" w:rsidRPr="00DC762D" w:rsidRDefault="008F2218" w:rsidP="008F2218">
      <w:pPr>
        <w:pStyle w:val="ListParagraph"/>
        <w:numPr>
          <w:ilvl w:val="0"/>
          <w:numId w:val="28"/>
        </w:numPr>
        <w:rPr>
          <w:rFonts w:ascii="Footlight MT Light" w:hAnsi="Footlight MT Light"/>
          <w:sz w:val="24"/>
        </w:rPr>
      </w:pPr>
      <w:r w:rsidRPr="00DC762D">
        <w:rPr>
          <w:rFonts w:ascii="Footlight MT Light" w:hAnsi="Footlight MT Light"/>
          <w:sz w:val="24"/>
        </w:rPr>
        <w:t>Effective and Efficient Operations</w:t>
      </w:r>
    </w:p>
    <w:p w:rsidR="008F2218" w:rsidRPr="00DC762D" w:rsidRDefault="00C36FEC" w:rsidP="008F2218">
      <w:pPr>
        <w:pStyle w:val="ListParagraph"/>
        <w:numPr>
          <w:ilvl w:val="1"/>
          <w:numId w:val="28"/>
        </w:numPr>
        <w:rPr>
          <w:rFonts w:ascii="Footlight MT Light" w:hAnsi="Footlight MT Light"/>
          <w:sz w:val="24"/>
        </w:rPr>
      </w:pPr>
      <w:r w:rsidRPr="00DC762D">
        <w:rPr>
          <w:rFonts w:ascii="Footlight MT Light" w:hAnsi="Footlight MT Light"/>
          <w:sz w:val="24"/>
        </w:rPr>
        <w:t>We will maintain AdvancED Accreditation.</w:t>
      </w:r>
    </w:p>
    <w:p w:rsidR="008F2218" w:rsidRPr="00DC762D" w:rsidRDefault="00C36FEC" w:rsidP="008F2218">
      <w:pPr>
        <w:pStyle w:val="ListParagraph"/>
        <w:numPr>
          <w:ilvl w:val="1"/>
          <w:numId w:val="28"/>
        </w:numPr>
        <w:rPr>
          <w:rFonts w:ascii="Footlight MT Light" w:hAnsi="Footlight MT Light"/>
          <w:sz w:val="24"/>
        </w:rPr>
      </w:pPr>
      <w:r w:rsidRPr="00DC762D">
        <w:rPr>
          <w:rFonts w:ascii="Footlight MT Light" w:hAnsi="Footlight MT Light"/>
          <w:sz w:val="24"/>
        </w:rPr>
        <w:lastRenderedPageBreak/>
        <w:t>W</w:t>
      </w:r>
      <w:r w:rsidR="004A2813">
        <w:rPr>
          <w:rFonts w:ascii="Footlight MT Light" w:hAnsi="Footlight MT Light"/>
          <w:sz w:val="24"/>
        </w:rPr>
        <w:t>e w</w:t>
      </w:r>
      <w:r w:rsidRPr="00DC762D">
        <w:rPr>
          <w:rFonts w:ascii="Footlight MT Light" w:hAnsi="Footlight MT Light"/>
          <w:sz w:val="24"/>
        </w:rPr>
        <w:t>ill be in compliance with all fiscal p</w:t>
      </w:r>
      <w:r w:rsidR="008F2218" w:rsidRPr="00DC762D">
        <w:rPr>
          <w:rFonts w:ascii="Footlight MT Light" w:hAnsi="Footlight MT Light"/>
          <w:sz w:val="24"/>
        </w:rPr>
        <w:t>olic</w:t>
      </w:r>
      <w:r w:rsidRPr="00DC762D">
        <w:rPr>
          <w:rFonts w:ascii="Footlight MT Light" w:hAnsi="Footlight MT Light"/>
          <w:sz w:val="24"/>
        </w:rPr>
        <w:t>ies.</w:t>
      </w:r>
    </w:p>
    <w:p w:rsidR="00DC762D" w:rsidRDefault="00DC762D" w:rsidP="005C063F">
      <w:pPr>
        <w:rPr>
          <w:rFonts w:ascii="Footlight MT Light" w:hAnsi="Footlight MT Light" w:cs="Arial"/>
          <w:b/>
          <w:sz w:val="36"/>
          <w:szCs w:val="36"/>
        </w:rPr>
      </w:pPr>
    </w:p>
    <w:p w:rsidR="00DC762D" w:rsidRDefault="00DC762D" w:rsidP="005C063F">
      <w:pPr>
        <w:rPr>
          <w:rFonts w:ascii="Footlight MT Light" w:hAnsi="Footlight MT Light" w:cs="Arial"/>
          <w:b/>
          <w:sz w:val="36"/>
          <w:szCs w:val="36"/>
        </w:rPr>
      </w:pPr>
    </w:p>
    <w:p w:rsidR="00DC762D" w:rsidRDefault="00DC762D" w:rsidP="005C063F">
      <w:pPr>
        <w:rPr>
          <w:rFonts w:ascii="Footlight MT Light" w:hAnsi="Footlight MT Light" w:cs="Arial"/>
          <w:b/>
          <w:sz w:val="36"/>
          <w:szCs w:val="36"/>
        </w:rPr>
      </w:pPr>
    </w:p>
    <w:p w:rsidR="000C5D7D" w:rsidRPr="00C83326" w:rsidRDefault="00FB156E" w:rsidP="005C063F">
      <w:pPr>
        <w:rPr>
          <w:rFonts w:ascii="Footlight MT Light" w:hAnsi="Footlight MT Light" w:cs="Arial"/>
          <w:b/>
          <w:sz w:val="36"/>
          <w:szCs w:val="36"/>
        </w:rPr>
      </w:pPr>
      <w:r w:rsidRPr="00C83326">
        <w:rPr>
          <w:rFonts w:ascii="Footlight MT Light" w:hAnsi="Footlight MT Light" w:cs="Arial"/>
          <w:b/>
          <w:sz w:val="36"/>
          <w:szCs w:val="36"/>
        </w:rPr>
        <w:t>GOAL ONE:</w:t>
      </w:r>
    </w:p>
    <w:p w:rsidR="000C5D7D" w:rsidRPr="00C83326" w:rsidRDefault="000C5D7D" w:rsidP="005C063F">
      <w:pPr>
        <w:rPr>
          <w:rFonts w:ascii="Footlight MT Light" w:hAnsi="Footlight MT Light" w:cs="Arial"/>
          <w:b/>
          <w:sz w:val="72"/>
          <w:szCs w:val="36"/>
        </w:rPr>
      </w:pPr>
      <w:r w:rsidRPr="00C83326">
        <w:rPr>
          <w:rFonts w:ascii="Footlight MT Light" w:hAnsi="Footlight MT Light" w:cs="Arial"/>
          <w:b/>
          <w:sz w:val="72"/>
          <w:szCs w:val="36"/>
        </w:rPr>
        <w:t>ACADEMIC EXCELLENCE</w:t>
      </w:r>
      <w:r w:rsidR="00EF151A" w:rsidRPr="00C83326">
        <w:rPr>
          <w:rFonts w:ascii="Footlight MT Light" w:hAnsi="Footlight MT Light" w:cs="Arial"/>
          <w:b/>
          <w:sz w:val="72"/>
          <w:szCs w:val="36"/>
        </w:rPr>
        <w:t xml:space="preserve"> </w:t>
      </w:r>
    </w:p>
    <w:p w:rsidR="00E70E84" w:rsidRPr="00C83326" w:rsidRDefault="00EF151A" w:rsidP="00FB156E">
      <w:pPr>
        <w:pStyle w:val="Default"/>
        <w:rPr>
          <w:rFonts w:ascii="Footlight MT Light" w:hAnsi="Footlight MT Light" w:cs="Calibri"/>
          <w:sz w:val="28"/>
          <w:szCs w:val="28"/>
        </w:rPr>
      </w:pPr>
      <w:r w:rsidRPr="00C83326">
        <w:rPr>
          <w:rFonts w:ascii="Footlight MT Light" w:hAnsi="Footlight MT Light" w:cs="Calibri"/>
          <w:sz w:val="28"/>
          <w:szCs w:val="28"/>
        </w:rPr>
        <w:t xml:space="preserve">Every student will be academically successful and prepared for </w:t>
      </w:r>
      <w:r w:rsidR="00FB156E" w:rsidRPr="00C83326">
        <w:rPr>
          <w:rFonts w:ascii="Footlight MT Light" w:hAnsi="Footlight MT Light" w:cs="Calibri"/>
          <w:sz w:val="28"/>
          <w:szCs w:val="28"/>
        </w:rPr>
        <w:t>middle school.</w:t>
      </w:r>
    </w:p>
    <w:p w:rsidR="00FB156E" w:rsidRPr="00C83326" w:rsidRDefault="00FB156E" w:rsidP="00FB156E">
      <w:pPr>
        <w:pStyle w:val="Default"/>
        <w:rPr>
          <w:rFonts w:ascii="Footlight MT Light" w:hAnsi="Footlight MT Light"/>
        </w:rPr>
      </w:pPr>
    </w:p>
    <w:p w:rsidR="000C5D7D" w:rsidRPr="00C83326" w:rsidRDefault="00993CC9" w:rsidP="005C063F">
      <w:pPr>
        <w:rPr>
          <w:rFonts w:ascii="Footlight MT Light" w:hAnsi="Footlight MT Light" w:cs="Arial"/>
          <w:i/>
          <w:sz w:val="24"/>
          <w:szCs w:val="24"/>
        </w:rPr>
      </w:pPr>
      <w:r w:rsidRPr="00C83326">
        <w:rPr>
          <w:rFonts w:ascii="Footlight MT Light" w:hAnsi="Footlight MT Light" w:cs="Arial"/>
          <w:i/>
          <w:sz w:val="24"/>
          <w:szCs w:val="24"/>
        </w:rPr>
        <w:t>ACADEMIC EXCELLENCE STRATEGIES</w:t>
      </w:r>
      <w:r w:rsidR="00E55778" w:rsidRPr="00C83326">
        <w:rPr>
          <w:rFonts w:ascii="Footlight MT Light" w:hAnsi="Footlight MT Light" w:cs="Arial"/>
          <w:i/>
          <w:sz w:val="24"/>
          <w:szCs w:val="24"/>
        </w:rPr>
        <w:t>:</w:t>
      </w:r>
    </w:p>
    <w:p w:rsidR="00F62F5F" w:rsidRDefault="00FB156E" w:rsidP="00DD261D">
      <w:pPr>
        <w:pStyle w:val="ListParagraph"/>
        <w:numPr>
          <w:ilvl w:val="0"/>
          <w:numId w:val="27"/>
        </w:numPr>
        <w:rPr>
          <w:rFonts w:ascii="Footlight MT Light" w:hAnsi="Footlight MT Light" w:cs="Arial"/>
          <w:sz w:val="24"/>
          <w:szCs w:val="24"/>
        </w:rPr>
      </w:pPr>
      <w:r w:rsidRPr="00C83326">
        <w:rPr>
          <w:rFonts w:ascii="Footlight MT Light" w:hAnsi="Footlight MT Light" w:cs="Arial"/>
          <w:sz w:val="24"/>
          <w:szCs w:val="24"/>
        </w:rPr>
        <w:lastRenderedPageBreak/>
        <w:t xml:space="preserve">Students will </w:t>
      </w:r>
      <w:r w:rsidR="008F2218" w:rsidRPr="00C83326">
        <w:rPr>
          <w:rFonts w:ascii="Footlight MT Light" w:hAnsi="Footlight MT Light" w:cs="Arial"/>
          <w:sz w:val="24"/>
          <w:szCs w:val="24"/>
        </w:rPr>
        <w:t xml:space="preserve">receive </w:t>
      </w:r>
      <w:r w:rsidR="00C91E35">
        <w:rPr>
          <w:rFonts w:ascii="Footlight MT Light" w:hAnsi="Footlight MT Light" w:cs="Arial"/>
          <w:sz w:val="24"/>
          <w:szCs w:val="24"/>
        </w:rPr>
        <w:t>a minimum of 2.0</w:t>
      </w:r>
      <w:r w:rsidR="008F2218" w:rsidRPr="00C83326">
        <w:rPr>
          <w:rFonts w:ascii="Footlight MT Light" w:hAnsi="Footlight MT Light" w:cs="Arial"/>
          <w:sz w:val="24"/>
          <w:szCs w:val="24"/>
        </w:rPr>
        <w:t xml:space="preserve"> hours of </w:t>
      </w:r>
      <w:r w:rsidR="002E0D7D">
        <w:rPr>
          <w:rFonts w:ascii="Footlight MT Light" w:hAnsi="Footlight MT Light" w:cs="Arial"/>
          <w:sz w:val="24"/>
          <w:szCs w:val="24"/>
        </w:rPr>
        <w:t>literacy</w:t>
      </w:r>
      <w:r w:rsidR="008F2218" w:rsidRPr="00C83326">
        <w:rPr>
          <w:rFonts w:ascii="Footlight MT Light" w:hAnsi="Footlight MT Light" w:cs="Arial"/>
          <w:sz w:val="24"/>
          <w:szCs w:val="24"/>
        </w:rPr>
        <w:t xml:space="preserve"> instruction</w:t>
      </w:r>
      <w:r w:rsidR="00C91E35">
        <w:rPr>
          <w:rFonts w:ascii="Footlight MT Light" w:hAnsi="Footlight MT Light" w:cs="Arial"/>
          <w:sz w:val="24"/>
          <w:szCs w:val="24"/>
        </w:rPr>
        <w:t xml:space="preserve"> daily</w:t>
      </w:r>
      <w:r w:rsidR="00542405">
        <w:rPr>
          <w:rFonts w:ascii="Footlight MT Light" w:hAnsi="Footlight MT Light" w:cs="Arial"/>
          <w:sz w:val="24"/>
          <w:szCs w:val="24"/>
        </w:rPr>
        <w:t xml:space="preserve">. This is a state mandate and is outlined in the teacher expectations documents and school-wide non-negotiables list.  This is the minimum number of instructional hours required for </w:t>
      </w:r>
      <w:r w:rsidR="00C91E35">
        <w:rPr>
          <w:rFonts w:ascii="Footlight MT Light" w:hAnsi="Footlight MT Light" w:cs="Arial"/>
          <w:sz w:val="24"/>
          <w:szCs w:val="24"/>
        </w:rPr>
        <w:t>literacy instruction</w:t>
      </w:r>
      <w:r w:rsidR="00542405">
        <w:rPr>
          <w:rFonts w:ascii="Footlight MT Light" w:hAnsi="Footlight MT Light" w:cs="Arial"/>
          <w:sz w:val="24"/>
          <w:szCs w:val="24"/>
        </w:rPr>
        <w:t>, however many students receive additional instruction through our intervention and enrichment programs.</w:t>
      </w:r>
    </w:p>
    <w:p w:rsidR="00C05A38" w:rsidRDefault="00C05A38" w:rsidP="00C05A38">
      <w:pPr>
        <w:ind w:left="720"/>
        <w:rPr>
          <w:rFonts w:ascii="Footlight MT Light" w:hAnsi="Footlight MT Light" w:cs="Arial"/>
          <w:sz w:val="24"/>
          <w:szCs w:val="24"/>
        </w:rPr>
      </w:pPr>
      <w:r>
        <w:rPr>
          <w:rFonts w:ascii="Footlight MT Light" w:hAnsi="Footlight MT Light" w:cs="Arial"/>
          <w:sz w:val="24"/>
          <w:szCs w:val="24"/>
        </w:rPr>
        <w:t>Measures:</w:t>
      </w:r>
    </w:p>
    <w:p w:rsidR="002E0D7D" w:rsidRDefault="002E0D7D" w:rsidP="002E0D7D">
      <w:pPr>
        <w:pStyle w:val="ListParagraph"/>
        <w:numPr>
          <w:ilvl w:val="0"/>
          <w:numId w:val="35"/>
        </w:numPr>
        <w:rPr>
          <w:rFonts w:ascii="Footlight MT Light" w:hAnsi="Footlight MT Light" w:cs="Arial"/>
          <w:sz w:val="24"/>
          <w:szCs w:val="24"/>
        </w:rPr>
      </w:pPr>
      <w:r>
        <w:rPr>
          <w:rFonts w:ascii="Footlight MT Light" w:hAnsi="Footlight MT Light" w:cs="Arial"/>
          <w:sz w:val="24"/>
          <w:szCs w:val="24"/>
        </w:rPr>
        <w:t xml:space="preserve">Teachers will maintain lesson plans documenting 2.0 hours of </w:t>
      </w:r>
      <w:r w:rsidR="00C91E35">
        <w:rPr>
          <w:rFonts w:ascii="Footlight MT Light" w:hAnsi="Footlight MT Light" w:cs="Arial"/>
          <w:sz w:val="24"/>
          <w:szCs w:val="24"/>
        </w:rPr>
        <w:t>literacy</w:t>
      </w:r>
      <w:r>
        <w:rPr>
          <w:rFonts w:ascii="Footlight MT Light" w:hAnsi="Footlight MT Light" w:cs="Arial"/>
          <w:sz w:val="24"/>
          <w:szCs w:val="24"/>
        </w:rPr>
        <w:t xml:space="preserve"> instruction.  Lesson plans are submitted on a weekly basis and reviewed by administrators and coaches for accuracy and rigor.</w:t>
      </w:r>
    </w:p>
    <w:p w:rsidR="002E0D7D" w:rsidRDefault="002E0D7D" w:rsidP="002E0D7D">
      <w:pPr>
        <w:pStyle w:val="ListParagraph"/>
        <w:numPr>
          <w:ilvl w:val="0"/>
          <w:numId w:val="35"/>
        </w:numPr>
        <w:rPr>
          <w:rFonts w:ascii="Footlight MT Light" w:hAnsi="Footlight MT Light" w:cs="Arial"/>
          <w:sz w:val="24"/>
          <w:szCs w:val="24"/>
        </w:rPr>
      </w:pPr>
      <w:r>
        <w:rPr>
          <w:rFonts w:ascii="Footlight MT Light" w:hAnsi="Footlight MT Light" w:cs="Arial"/>
          <w:sz w:val="24"/>
          <w:szCs w:val="24"/>
        </w:rPr>
        <w:t>Student work samples will support learning.  Teachers will maintain student portfolios and display current standard’s based student work on a monthly basis.</w:t>
      </w:r>
    </w:p>
    <w:p w:rsidR="00846ECD" w:rsidRDefault="00846ECD" w:rsidP="00846ECD">
      <w:pPr>
        <w:pStyle w:val="ListParagraph"/>
        <w:rPr>
          <w:rFonts w:ascii="Footlight MT Light" w:hAnsi="Footlight MT Light" w:cs="Arial"/>
          <w:sz w:val="24"/>
          <w:szCs w:val="24"/>
        </w:rPr>
      </w:pPr>
    </w:p>
    <w:p w:rsidR="00846ECD" w:rsidRDefault="00846ECD" w:rsidP="00846ECD">
      <w:pPr>
        <w:pStyle w:val="ListParagraph"/>
        <w:numPr>
          <w:ilvl w:val="0"/>
          <w:numId w:val="27"/>
        </w:numPr>
        <w:rPr>
          <w:rFonts w:ascii="Footlight MT Light" w:hAnsi="Footlight MT Light" w:cs="Arial"/>
          <w:sz w:val="24"/>
          <w:szCs w:val="24"/>
        </w:rPr>
      </w:pPr>
      <w:r>
        <w:rPr>
          <w:rFonts w:ascii="Footlight MT Light" w:hAnsi="Footlight MT Light" w:cs="Arial"/>
          <w:sz w:val="24"/>
          <w:szCs w:val="24"/>
        </w:rPr>
        <w:t>80% of students in grades K-5 will show at least one year’s growth on progress monitoring and/or state assessments each year.</w:t>
      </w:r>
    </w:p>
    <w:p w:rsidR="00846ECD" w:rsidRDefault="00846ECD" w:rsidP="00846ECD">
      <w:pPr>
        <w:pStyle w:val="ListParagraph"/>
        <w:rPr>
          <w:rFonts w:ascii="Footlight MT Light" w:hAnsi="Footlight MT Light" w:cs="Arial"/>
          <w:sz w:val="24"/>
          <w:szCs w:val="24"/>
        </w:rPr>
      </w:pPr>
    </w:p>
    <w:p w:rsidR="00846ECD" w:rsidRDefault="00846ECD" w:rsidP="00846ECD">
      <w:pPr>
        <w:pStyle w:val="ListParagraph"/>
        <w:numPr>
          <w:ilvl w:val="1"/>
          <w:numId w:val="27"/>
        </w:numPr>
        <w:rPr>
          <w:rFonts w:ascii="Footlight MT Light" w:hAnsi="Footlight MT Light" w:cs="Arial"/>
          <w:sz w:val="24"/>
          <w:szCs w:val="24"/>
        </w:rPr>
      </w:pPr>
      <w:r>
        <w:rPr>
          <w:rFonts w:ascii="Footlight MT Light" w:hAnsi="Footlight MT Light" w:cs="Arial"/>
          <w:sz w:val="24"/>
          <w:szCs w:val="24"/>
        </w:rPr>
        <w:t>Students will be assessed using our in-house progress monitoring tool, i.e. i-Ready, and receive small group differentiated instructio</w:t>
      </w:r>
      <w:r w:rsidR="00DC762D">
        <w:rPr>
          <w:rFonts w:ascii="Footlight MT Light" w:hAnsi="Footlight MT Light" w:cs="Arial"/>
          <w:sz w:val="24"/>
          <w:szCs w:val="24"/>
        </w:rPr>
        <w:t>n based on their learning needs</w:t>
      </w:r>
    </w:p>
    <w:p w:rsidR="002E0D7D" w:rsidRPr="00846ECD" w:rsidRDefault="00846ECD" w:rsidP="002E0D7D">
      <w:pPr>
        <w:pStyle w:val="ListParagraph"/>
        <w:numPr>
          <w:ilvl w:val="1"/>
          <w:numId w:val="27"/>
        </w:numPr>
        <w:rPr>
          <w:rFonts w:ascii="Footlight MT Light" w:hAnsi="Footlight MT Light" w:cs="Arial"/>
          <w:sz w:val="24"/>
          <w:szCs w:val="24"/>
        </w:rPr>
      </w:pPr>
      <w:r w:rsidRPr="00846ECD">
        <w:rPr>
          <w:rFonts w:ascii="Footlight MT Light" w:hAnsi="Footlight MT Light" w:cs="Arial"/>
          <w:sz w:val="24"/>
          <w:szCs w:val="24"/>
        </w:rPr>
        <w:t>TA will monitor small group instruction and intervention schedules and lessons to ensure students are moving.  If not, adjustments will be made to meet the need of the learner.</w:t>
      </w:r>
    </w:p>
    <w:p w:rsidR="00C05A38" w:rsidRPr="00C83326" w:rsidRDefault="00C05A38" w:rsidP="00C05A38">
      <w:pPr>
        <w:pStyle w:val="ListParagraph"/>
        <w:rPr>
          <w:rFonts w:ascii="Footlight MT Light" w:hAnsi="Footlight MT Light" w:cs="Arial"/>
          <w:sz w:val="24"/>
          <w:szCs w:val="24"/>
        </w:rPr>
      </w:pPr>
    </w:p>
    <w:p w:rsidR="00FB156E" w:rsidRDefault="00FB156E" w:rsidP="00DD261D">
      <w:pPr>
        <w:pStyle w:val="ListParagraph"/>
        <w:numPr>
          <w:ilvl w:val="0"/>
          <w:numId w:val="27"/>
        </w:numPr>
        <w:rPr>
          <w:rFonts w:ascii="Footlight MT Light" w:hAnsi="Footlight MT Light" w:cs="Arial"/>
          <w:sz w:val="24"/>
          <w:szCs w:val="24"/>
        </w:rPr>
      </w:pPr>
      <w:r w:rsidRPr="00C83326">
        <w:rPr>
          <w:rFonts w:ascii="Footlight MT Light" w:hAnsi="Footlight MT Light" w:cs="Arial"/>
          <w:sz w:val="24"/>
          <w:szCs w:val="24"/>
        </w:rPr>
        <w:t>Teachers will</w:t>
      </w:r>
      <w:r w:rsidR="00542405">
        <w:rPr>
          <w:rFonts w:ascii="Footlight MT Light" w:hAnsi="Footlight MT Light" w:cs="Arial"/>
          <w:sz w:val="24"/>
          <w:szCs w:val="24"/>
        </w:rPr>
        <w:t xml:space="preserve"> plan and deliver core reading and math lessons that are aligned with the Florida Standards and unit/benchmark assessments.</w:t>
      </w:r>
    </w:p>
    <w:p w:rsidR="00542405" w:rsidRDefault="00542405" w:rsidP="00542405">
      <w:pPr>
        <w:ind w:left="720"/>
        <w:rPr>
          <w:rFonts w:ascii="Footlight MT Light" w:hAnsi="Footlight MT Light" w:cs="Arial"/>
          <w:sz w:val="24"/>
          <w:szCs w:val="24"/>
        </w:rPr>
      </w:pPr>
      <w:r>
        <w:rPr>
          <w:rFonts w:ascii="Footlight MT Light" w:hAnsi="Footlight MT Light" w:cs="Arial"/>
          <w:sz w:val="24"/>
          <w:szCs w:val="24"/>
        </w:rPr>
        <w:t>Measures:</w:t>
      </w:r>
    </w:p>
    <w:p w:rsidR="002E0D7D" w:rsidRDefault="002E0D7D" w:rsidP="002E0D7D">
      <w:pPr>
        <w:pStyle w:val="ListParagraph"/>
        <w:numPr>
          <w:ilvl w:val="0"/>
          <w:numId w:val="35"/>
        </w:numPr>
        <w:rPr>
          <w:rFonts w:ascii="Footlight MT Light" w:hAnsi="Footlight MT Light" w:cs="Arial"/>
          <w:sz w:val="24"/>
          <w:szCs w:val="24"/>
        </w:rPr>
      </w:pPr>
      <w:r>
        <w:rPr>
          <w:rFonts w:ascii="Footlight MT Light" w:hAnsi="Footlight MT Light" w:cs="Arial"/>
          <w:sz w:val="24"/>
          <w:szCs w:val="24"/>
        </w:rPr>
        <w:t xml:space="preserve">Teachers will maintain lesson plans documenting 2.0 hours of </w:t>
      </w:r>
      <w:r w:rsidR="00C91E35">
        <w:rPr>
          <w:rFonts w:ascii="Footlight MT Light" w:hAnsi="Footlight MT Light" w:cs="Arial"/>
          <w:sz w:val="24"/>
          <w:szCs w:val="24"/>
        </w:rPr>
        <w:t>literacy</w:t>
      </w:r>
      <w:r>
        <w:rPr>
          <w:rFonts w:ascii="Footlight MT Light" w:hAnsi="Footlight MT Light" w:cs="Arial"/>
          <w:sz w:val="24"/>
          <w:szCs w:val="24"/>
        </w:rPr>
        <w:t xml:space="preserve"> instruction.  Lesson plans are submitted on a weekly basis and reviewed by administrators and coaches for accuracy and rigor.</w:t>
      </w:r>
    </w:p>
    <w:p w:rsidR="002E0D7D" w:rsidRDefault="002E0D7D" w:rsidP="002E0D7D">
      <w:pPr>
        <w:pStyle w:val="ListParagraph"/>
        <w:numPr>
          <w:ilvl w:val="0"/>
          <w:numId w:val="35"/>
        </w:numPr>
        <w:rPr>
          <w:rFonts w:ascii="Footlight MT Light" w:hAnsi="Footlight MT Light" w:cs="Arial"/>
          <w:sz w:val="24"/>
          <w:szCs w:val="24"/>
        </w:rPr>
      </w:pPr>
      <w:r>
        <w:rPr>
          <w:rFonts w:ascii="Footlight MT Light" w:hAnsi="Footlight MT Light" w:cs="Arial"/>
          <w:sz w:val="24"/>
          <w:szCs w:val="24"/>
        </w:rPr>
        <w:lastRenderedPageBreak/>
        <w:t>PLC meeting minutes will be maintained that document training on common core and Florida Standards.</w:t>
      </w:r>
    </w:p>
    <w:p w:rsidR="003E53B4" w:rsidRDefault="003E53B4" w:rsidP="003E53B4">
      <w:pPr>
        <w:pStyle w:val="ListParagraph"/>
        <w:ind w:left="1440"/>
        <w:rPr>
          <w:rFonts w:ascii="Footlight MT Light" w:hAnsi="Footlight MT Light" w:cs="Arial"/>
          <w:sz w:val="24"/>
          <w:szCs w:val="24"/>
        </w:rPr>
      </w:pPr>
    </w:p>
    <w:p w:rsidR="003E53B4" w:rsidRDefault="003E53B4" w:rsidP="003E53B4">
      <w:pPr>
        <w:pStyle w:val="ListParagraph"/>
        <w:numPr>
          <w:ilvl w:val="0"/>
          <w:numId w:val="27"/>
        </w:numPr>
        <w:rPr>
          <w:rFonts w:ascii="Footlight MT Light" w:hAnsi="Footlight MT Light" w:cs="Arial"/>
          <w:sz w:val="24"/>
          <w:szCs w:val="24"/>
        </w:rPr>
      </w:pPr>
      <w:r>
        <w:rPr>
          <w:rFonts w:ascii="Footlight MT Light" w:hAnsi="Footlight MT Light" w:cs="Arial"/>
          <w:sz w:val="24"/>
          <w:szCs w:val="24"/>
        </w:rPr>
        <w:t xml:space="preserve">The Kindergarten Readiness Rate will </w:t>
      </w:r>
      <w:r w:rsidR="00C91E35">
        <w:rPr>
          <w:rFonts w:ascii="Footlight MT Light" w:hAnsi="Footlight MT Light" w:cs="Arial"/>
          <w:sz w:val="24"/>
          <w:szCs w:val="24"/>
        </w:rPr>
        <w:t>be at least</w:t>
      </w:r>
      <w:r>
        <w:rPr>
          <w:rFonts w:ascii="Footlight MT Light" w:hAnsi="Footlight MT Light" w:cs="Arial"/>
          <w:sz w:val="24"/>
          <w:szCs w:val="24"/>
        </w:rPr>
        <w:t xml:space="preserve"> 90% each year </w:t>
      </w:r>
      <w:r w:rsidRPr="00C91E35">
        <w:rPr>
          <w:rFonts w:ascii="Footlight MT Light" w:hAnsi="Footlight MT Light" w:cs="Arial"/>
          <w:b/>
          <w:sz w:val="24"/>
          <w:szCs w:val="24"/>
        </w:rPr>
        <w:t>(see Note)</w:t>
      </w:r>
      <w:r>
        <w:rPr>
          <w:rFonts w:ascii="Footlight MT Light" w:hAnsi="Footlight MT Light" w:cs="Arial"/>
          <w:sz w:val="24"/>
          <w:szCs w:val="24"/>
        </w:rPr>
        <w:t>.</w:t>
      </w:r>
    </w:p>
    <w:p w:rsidR="003E53B4" w:rsidRPr="003E53B4" w:rsidRDefault="003E53B4" w:rsidP="003E53B4">
      <w:pPr>
        <w:ind w:left="720"/>
        <w:rPr>
          <w:rFonts w:ascii="Footlight MT Light" w:hAnsi="Footlight MT Light" w:cs="Arial"/>
          <w:sz w:val="24"/>
          <w:szCs w:val="24"/>
        </w:rPr>
      </w:pPr>
      <w:r>
        <w:rPr>
          <w:rFonts w:ascii="Footlight MT Light" w:hAnsi="Footlight MT Light" w:cs="Arial"/>
          <w:sz w:val="24"/>
          <w:szCs w:val="24"/>
        </w:rPr>
        <w:t>Measures:</w:t>
      </w:r>
    </w:p>
    <w:p w:rsidR="003E53B4" w:rsidRDefault="003E53B4" w:rsidP="003E53B4">
      <w:pPr>
        <w:pStyle w:val="ListParagraph"/>
        <w:numPr>
          <w:ilvl w:val="1"/>
          <w:numId w:val="27"/>
        </w:numPr>
        <w:rPr>
          <w:rFonts w:ascii="Footlight MT Light" w:hAnsi="Footlight MT Light" w:cs="Arial"/>
          <w:sz w:val="24"/>
          <w:szCs w:val="24"/>
        </w:rPr>
      </w:pPr>
      <w:r>
        <w:rPr>
          <w:rFonts w:ascii="Footlight MT Light" w:hAnsi="Footlight MT Light" w:cs="Arial"/>
          <w:sz w:val="24"/>
          <w:szCs w:val="24"/>
        </w:rPr>
        <w:t>Teachers implement the new OWL curriculum and will adhere to 4-year-old state standards for Pre-Kindergartners.</w:t>
      </w:r>
    </w:p>
    <w:p w:rsidR="003E53B4" w:rsidRDefault="003E53B4" w:rsidP="003E53B4">
      <w:pPr>
        <w:pStyle w:val="ListParagraph"/>
        <w:numPr>
          <w:ilvl w:val="1"/>
          <w:numId w:val="27"/>
        </w:numPr>
        <w:rPr>
          <w:rFonts w:ascii="Footlight MT Light" w:hAnsi="Footlight MT Light" w:cs="Arial"/>
          <w:sz w:val="24"/>
          <w:szCs w:val="24"/>
        </w:rPr>
      </w:pPr>
      <w:r>
        <w:rPr>
          <w:rFonts w:ascii="Footlight MT Light" w:hAnsi="Footlight MT Light" w:cs="Arial"/>
          <w:sz w:val="24"/>
          <w:szCs w:val="24"/>
        </w:rPr>
        <w:t>Pre-K students who have mastered grade level standards will be introduced to Kindergarten curriculum.</w:t>
      </w:r>
    </w:p>
    <w:p w:rsidR="003E53B4" w:rsidRDefault="003E53B4" w:rsidP="003E53B4">
      <w:pPr>
        <w:pStyle w:val="ListParagraph"/>
        <w:numPr>
          <w:ilvl w:val="1"/>
          <w:numId w:val="27"/>
        </w:numPr>
        <w:rPr>
          <w:rFonts w:ascii="Footlight MT Light" w:hAnsi="Footlight MT Light" w:cs="Arial"/>
          <w:sz w:val="24"/>
          <w:szCs w:val="24"/>
        </w:rPr>
      </w:pPr>
      <w:r>
        <w:rPr>
          <w:rFonts w:ascii="Footlight MT Light" w:hAnsi="Footlight MT Light" w:cs="Arial"/>
          <w:sz w:val="24"/>
          <w:szCs w:val="24"/>
        </w:rPr>
        <w:t>The new Teaching Strategies Gold (TS Gold) Assessment will be used as a progress monitoring tool to assess progression of student behavior and academic performance as observed by classroom teacher.</w:t>
      </w:r>
    </w:p>
    <w:p w:rsidR="003E53B4" w:rsidRDefault="003E53B4" w:rsidP="003E53B4">
      <w:pPr>
        <w:pStyle w:val="ListParagraph"/>
        <w:ind w:left="1440"/>
        <w:rPr>
          <w:rFonts w:ascii="Footlight MT Light" w:hAnsi="Footlight MT Light" w:cs="Arial"/>
          <w:sz w:val="24"/>
          <w:szCs w:val="24"/>
        </w:rPr>
      </w:pPr>
    </w:p>
    <w:p w:rsidR="003E53B4" w:rsidRPr="00C91E35" w:rsidRDefault="003E53B4" w:rsidP="003E53B4">
      <w:pPr>
        <w:pStyle w:val="ListParagraph"/>
        <w:numPr>
          <w:ilvl w:val="0"/>
          <w:numId w:val="27"/>
        </w:numPr>
        <w:rPr>
          <w:rFonts w:ascii="Footlight MT Light" w:hAnsi="Footlight MT Light" w:cs="Arial"/>
          <w:sz w:val="24"/>
          <w:szCs w:val="24"/>
        </w:rPr>
      </w:pPr>
      <w:r w:rsidRPr="00920BE5">
        <w:rPr>
          <w:rFonts w:ascii="Footlight MT Light" w:hAnsi="Footlight MT Light"/>
          <w:sz w:val="24"/>
        </w:rPr>
        <w:lastRenderedPageBreak/>
        <w:t xml:space="preserve">TA will continue to participate with the Early Learning Coalition (ELC) to create an early intervention and education system focused on improved access, quality, and public awareness of ELC services available for children and families. </w:t>
      </w:r>
    </w:p>
    <w:p w:rsidR="00C91E35" w:rsidRPr="00C91E35" w:rsidRDefault="00C91E35" w:rsidP="00C91E35">
      <w:pPr>
        <w:pStyle w:val="ListParagraph"/>
        <w:rPr>
          <w:rFonts w:ascii="Footlight MT Light" w:hAnsi="Footlight MT Light" w:cs="Arial"/>
          <w:sz w:val="24"/>
          <w:szCs w:val="24"/>
        </w:rPr>
      </w:pPr>
    </w:p>
    <w:p w:rsidR="00C91E35" w:rsidRPr="00C91E35" w:rsidRDefault="00C91E35" w:rsidP="00C91E35">
      <w:pPr>
        <w:pStyle w:val="ListParagraph"/>
        <w:numPr>
          <w:ilvl w:val="1"/>
          <w:numId w:val="27"/>
        </w:numPr>
        <w:rPr>
          <w:rFonts w:ascii="Footlight MT Light" w:hAnsi="Footlight MT Light" w:cs="Arial"/>
          <w:sz w:val="24"/>
          <w:szCs w:val="24"/>
        </w:rPr>
      </w:pPr>
      <w:r>
        <w:rPr>
          <w:rFonts w:ascii="Footlight MT Light" w:hAnsi="Footlight MT Light"/>
          <w:sz w:val="24"/>
        </w:rPr>
        <w:t>The Lead Pre-K teacher attends ELC planning meetings and implements best practices into early learning classrooms.</w:t>
      </w:r>
    </w:p>
    <w:p w:rsidR="00C91E35" w:rsidRPr="00C91E35" w:rsidRDefault="00C91E35" w:rsidP="00C91E35">
      <w:pPr>
        <w:pStyle w:val="ListParagraph"/>
        <w:ind w:left="1440"/>
        <w:rPr>
          <w:rFonts w:ascii="Footlight MT Light" w:hAnsi="Footlight MT Light" w:cs="Arial"/>
          <w:sz w:val="24"/>
          <w:szCs w:val="24"/>
        </w:rPr>
      </w:pPr>
    </w:p>
    <w:p w:rsidR="00C91E35" w:rsidRPr="00920BE5" w:rsidRDefault="00C91E35" w:rsidP="00C91E35">
      <w:pPr>
        <w:pStyle w:val="ListParagraph"/>
        <w:numPr>
          <w:ilvl w:val="1"/>
          <w:numId w:val="27"/>
        </w:numPr>
        <w:rPr>
          <w:rFonts w:ascii="Footlight MT Light" w:hAnsi="Footlight MT Light" w:cs="Arial"/>
          <w:sz w:val="24"/>
          <w:szCs w:val="24"/>
        </w:rPr>
      </w:pPr>
      <w:r>
        <w:rPr>
          <w:rFonts w:ascii="Footlight MT Light" w:hAnsi="Footlight MT Light" w:cs="Arial"/>
          <w:sz w:val="24"/>
          <w:szCs w:val="24"/>
        </w:rPr>
        <w:t>Information is shared with staff from the meetings and disseminated to parents and families of TA.</w:t>
      </w:r>
    </w:p>
    <w:p w:rsidR="003E53B4" w:rsidRPr="003E53B4" w:rsidRDefault="003E53B4" w:rsidP="003E53B4">
      <w:pPr>
        <w:ind w:left="360"/>
        <w:rPr>
          <w:rFonts w:ascii="Footlight MT Light" w:hAnsi="Footlight MT Light"/>
          <w:sz w:val="24"/>
        </w:rPr>
      </w:pPr>
      <w:r w:rsidRPr="003E53B4">
        <w:rPr>
          <w:rFonts w:ascii="Footlight MT Light" w:hAnsi="Footlight MT Light"/>
          <w:b/>
          <w:sz w:val="24"/>
        </w:rPr>
        <w:t xml:space="preserve">Note: </w:t>
      </w:r>
      <w:r w:rsidRPr="003E53B4">
        <w:rPr>
          <w:rFonts w:ascii="Footlight MT Light" w:hAnsi="Footlight MT Light"/>
          <w:sz w:val="24"/>
        </w:rPr>
        <w:t xml:space="preserve"> Tiger Academy’s Readiness Rate was </w:t>
      </w:r>
      <w:r w:rsidRPr="003E53B4">
        <w:rPr>
          <w:rFonts w:ascii="Footlight MT Light" w:hAnsi="Footlight MT Light"/>
          <w:b/>
          <w:sz w:val="24"/>
        </w:rPr>
        <w:t>100%</w:t>
      </w:r>
      <w:r w:rsidRPr="003E53B4">
        <w:rPr>
          <w:rFonts w:ascii="Footlight MT Light" w:hAnsi="Footlight MT Light"/>
          <w:sz w:val="24"/>
        </w:rPr>
        <w:t xml:space="preserve"> in 2012-2013.  The Department of Education did not provide readiness rates for any VPK site for the 2013-2014 or 2014-2015 school year.</w:t>
      </w:r>
    </w:p>
    <w:p w:rsidR="00542405" w:rsidRPr="00542405" w:rsidRDefault="00542405" w:rsidP="00542405">
      <w:pPr>
        <w:rPr>
          <w:rFonts w:ascii="Footlight MT Light" w:hAnsi="Footlight MT Light" w:cs="Arial"/>
          <w:sz w:val="24"/>
          <w:szCs w:val="24"/>
        </w:rPr>
      </w:pPr>
    </w:p>
    <w:p w:rsidR="00247B09" w:rsidRDefault="00247B09" w:rsidP="00247B09">
      <w:pPr>
        <w:jc w:val="center"/>
        <w:rPr>
          <w:rFonts w:ascii="Footlight MT Light" w:hAnsi="Footlight MT Light"/>
          <w:sz w:val="36"/>
        </w:rPr>
      </w:pPr>
    </w:p>
    <w:p w:rsidR="00247B09" w:rsidRDefault="00247B09" w:rsidP="00247B09">
      <w:pPr>
        <w:jc w:val="center"/>
        <w:rPr>
          <w:rFonts w:ascii="Footlight MT Light" w:hAnsi="Footlight MT Light"/>
          <w:sz w:val="36"/>
        </w:rPr>
      </w:pPr>
    </w:p>
    <w:p w:rsidR="00247B09" w:rsidRDefault="00247B09" w:rsidP="00247B09">
      <w:pPr>
        <w:jc w:val="center"/>
        <w:rPr>
          <w:rFonts w:ascii="Footlight MT Light" w:hAnsi="Footlight MT Light"/>
          <w:sz w:val="36"/>
        </w:rPr>
      </w:pPr>
    </w:p>
    <w:p w:rsidR="00247B09" w:rsidRDefault="00247B09" w:rsidP="00247B09">
      <w:pPr>
        <w:jc w:val="center"/>
        <w:rPr>
          <w:rFonts w:ascii="Footlight MT Light" w:hAnsi="Footlight MT Light"/>
          <w:sz w:val="36"/>
        </w:rPr>
      </w:pPr>
    </w:p>
    <w:p w:rsidR="00920BE5" w:rsidRDefault="00920BE5" w:rsidP="00247B09">
      <w:pPr>
        <w:jc w:val="center"/>
        <w:rPr>
          <w:rFonts w:ascii="Footlight MT Light" w:hAnsi="Footlight MT Light"/>
          <w:sz w:val="36"/>
        </w:rPr>
      </w:pPr>
    </w:p>
    <w:p w:rsidR="00920BE5" w:rsidRDefault="00920BE5" w:rsidP="00247B09">
      <w:pPr>
        <w:jc w:val="center"/>
        <w:rPr>
          <w:rFonts w:ascii="Footlight MT Light" w:hAnsi="Footlight MT Light"/>
          <w:sz w:val="36"/>
        </w:rPr>
      </w:pPr>
    </w:p>
    <w:p w:rsidR="00DC762D" w:rsidRDefault="00DC762D" w:rsidP="00247B09">
      <w:pPr>
        <w:jc w:val="center"/>
        <w:rPr>
          <w:rFonts w:ascii="Footlight MT Light" w:hAnsi="Footlight MT Light"/>
          <w:sz w:val="36"/>
        </w:rPr>
      </w:pPr>
    </w:p>
    <w:p w:rsidR="00DC762D" w:rsidRDefault="00DC762D" w:rsidP="00247B09">
      <w:pPr>
        <w:jc w:val="center"/>
        <w:rPr>
          <w:rFonts w:ascii="Footlight MT Light" w:hAnsi="Footlight MT Light"/>
          <w:sz w:val="36"/>
        </w:rPr>
      </w:pPr>
    </w:p>
    <w:p w:rsidR="00247B09" w:rsidRDefault="00247B09" w:rsidP="00247B09">
      <w:pPr>
        <w:jc w:val="center"/>
        <w:rPr>
          <w:rFonts w:ascii="Footlight MT Light" w:hAnsi="Footlight MT Light"/>
          <w:sz w:val="36"/>
        </w:rPr>
      </w:pPr>
      <w:r w:rsidRPr="00C83326">
        <w:rPr>
          <w:rFonts w:ascii="Footlight MT Light" w:hAnsi="Footlight MT Light"/>
          <w:sz w:val="36"/>
        </w:rPr>
        <w:t>Five Year Academic Proficiency Goals</w:t>
      </w:r>
    </w:p>
    <w:p w:rsidR="00C91E35" w:rsidRPr="00C91E35" w:rsidRDefault="00C91E35" w:rsidP="00247B09">
      <w:pPr>
        <w:jc w:val="center"/>
        <w:rPr>
          <w:rFonts w:ascii="Footlight MT Light" w:hAnsi="Footlight MT Light"/>
          <w:sz w:val="28"/>
        </w:rPr>
      </w:pPr>
      <w:r w:rsidRPr="00C91E35">
        <w:rPr>
          <w:rFonts w:ascii="Footlight MT Light" w:hAnsi="Footlight MT Light"/>
          <w:sz w:val="28"/>
        </w:rPr>
        <w:t>(as measured by school progress monitoring and/or state assessment)</w:t>
      </w:r>
    </w:p>
    <w:p w:rsidR="00247B09" w:rsidRPr="00C83326" w:rsidRDefault="00247B09" w:rsidP="00247B09">
      <w:pPr>
        <w:pStyle w:val="ListParagraph"/>
        <w:ind w:left="360"/>
        <w:jc w:val="center"/>
        <w:rPr>
          <w:rFonts w:ascii="Footlight MT Light" w:hAnsi="Footlight MT Light"/>
          <w:highlight w:val="yellow"/>
        </w:rPr>
      </w:pPr>
    </w:p>
    <w:p w:rsidR="00247B09" w:rsidRPr="00C83326" w:rsidRDefault="00247B09" w:rsidP="00247B09">
      <w:pPr>
        <w:pStyle w:val="ListParagraph"/>
        <w:ind w:left="360"/>
        <w:rPr>
          <w:rFonts w:ascii="Footlight MT Light" w:hAnsi="Footlight MT Light"/>
          <w:b/>
        </w:rPr>
      </w:pPr>
      <w:r w:rsidRPr="00C83326">
        <w:rPr>
          <w:rFonts w:ascii="Footlight MT Light" w:hAnsi="Footlight MT Light"/>
          <w:b/>
        </w:rPr>
        <w:t>READING</w:t>
      </w:r>
    </w:p>
    <w:p w:rsidR="00247B09" w:rsidRPr="00C83326" w:rsidRDefault="00247B09" w:rsidP="00247B09">
      <w:pPr>
        <w:pStyle w:val="ListParagraph"/>
        <w:ind w:left="360"/>
        <w:rPr>
          <w:rFonts w:ascii="Footlight MT Light" w:hAnsi="Footlight MT Light"/>
          <w:b/>
        </w:rPr>
      </w:pPr>
      <w:r w:rsidRPr="00C83326">
        <w:rPr>
          <w:rFonts w:ascii="Footlight MT Light" w:hAnsi="Footlight MT Light"/>
          <w:b/>
        </w:rPr>
        <w:t>% of Students Demonstrating Academic Proficiency</w:t>
      </w:r>
    </w:p>
    <w:tbl>
      <w:tblPr>
        <w:tblStyle w:val="TableGrid"/>
        <w:tblW w:w="9378" w:type="dxa"/>
        <w:tblInd w:w="360" w:type="dxa"/>
        <w:tblLook w:val="04A0" w:firstRow="1" w:lastRow="0" w:firstColumn="1" w:lastColumn="0" w:noHBand="0" w:noVBand="1"/>
      </w:tblPr>
      <w:tblGrid>
        <w:gridCol w:w="1413"/>
        <w:gridCol w:w="1282"/>
        <w:gridCol w:w="1283"/>
        <w:gridCol w:w="1350"/>
        <w:gridCol w:w="1350"/>
        <w:gridCol w:w="1350"/>
        <w:gridCol w:w="1350"/>
      </w:tblGrid>
      <w:tr w:rsidR="00247B09" w:rsidRPr="00C83326" w:rsidTr="00C91E35">
        <w:tc>
          <w:tcPr>
            <w:tcW w:w="1413" w:type="dxa"/>
          </w:tcPr>
          <w:p w:rsidR="00247B09" w:rsidRPr="00C83326" w:rsidRDefault="00247B09" w:rsidP="005B6086">
            <w:pPr>
              <w:pStyle w:val="ListParagraph"/>
              <w:ind w:left="0"/>
              <w:jc w:val="center"/>
              <w:rPr>
                <w:rFonts w:ascii="Footlight MT Light" w:hAnsi="Footlight MT Light"/>
              </w:rPr>
            </w:pPr>
          </w:p>
        </w:tc>
        <w:tc>
          <w:tcPr>
            <w:tcW w:w="1282" w:type="dxa"/>
          </w:tcPr>
          <w:p w:rsidR="00247B09" w:rsidRPr="00677974" w:rsidRDefault="00247B09" w:rsidP="005B6086">
            <w:pPr>
              <w:pStyle w:val="ListParagraph"/>
              <w:ind w:left="0"/>
              <w:jc w:val="center"/>
              <w:rPr>
                <w:rFonts w:ascii="Footlight MT Light" w:hAnsi="Footlight MT Light"/>
              </w:rPr>
            </w:pPr>
            <w:r w:rsidRPr="00677974">
              <w:rPr>
                <w:rFonts w:ascii="Footlight MT Light" w:hAnsi="Footlight MT Light"/>
              </w:rPr>
              <w:t xml:space="preserve">2014-2015 End of Year  </w:t>
            </w:r>
          </w:p>
        </w:tc>
        <w:tc>
          <w:tcPr>
            <w:tcW w:w="1283"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2015-2016</w:t>
            </w:r>
          </w:p>
        </w:tc>
        <w:tc>
          <w:tcPr>
            <w:tcW w:w="1350"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2016-2017</w:t>
            </w:r>
          </w:p>
        </w:tc>
        <w:tc>
          <w:tcPr>
            <w:tcW w:w="1350"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2017-2018</w:t>
            </w:r>
          </w:p>
        </w:tc>
        <w:tc>
          <w:tcPr>
            <w:tcW w:w="1350"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2018-2019</w:t>
            </w:r>
          </w:p>
        </w:tc>
        <w:tc>
          <w:tcPr>
            <w:tcW w:w="1350"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2019-2020</w:t>
            </w:r>
          </w:p>
        </w:tc>
      </w:tr>
      <w:tr w:rsidR="00247B09" w:rsidRPr="00C83326" w:rsidTr="00C91E35">
        <w:tc>
          <w:tcPr>
            <w:tcW w:w="1413" w:type="dxa"/>
          </w:tcPr>
          <w:p w:rsidR="00247B09" w:rsidRPr="00C83326" w:rsidRDefault="00247B09" w:rsidP="005B6086">
            <w:pPr>
              <w:pStyle w:val="ListParagraph"/>
              <w:ind w:left="0"/>
              <w:rPr>
                <w:rFonts w:ascii="Footlight MT Light" w:hAnsi="Footlight MT Light"/>
                <w:b/>
              </w:rPr>
            </w:pPr>
            <w:r w:rsidRPr="00C83326">
              <w:rPr>
                <w:rFonts w:ascii="Footlight MT Light" w:hAnsi="Footlight MT Light"/>
                <w:b/>
              </w:rPr>
              <w:t>Kindergarten</w:t>
            </w:r>
          </w:p>
        </w:tc>
        <w:tc>
          <w:tcPr>
            <w:tcW w:w="1282" w:type="dxa"/>
          </w:tcPr>
          <w:p w:rsidR="00247B09" w:rsidRPr="00677974" w:rsidRDefault="00247B09" w:rsidP="005B6086">
            <w:pPr>
              <w:pStyle w:val="ListParagraph"/>
              <w:ind w:left="0"/>
              <w:jc w:val="center"/>
              <w:rPr>
                <w:rFonts w:ascii="Footlight MT Light" w:hAnsi="Footlight MT Light"/>
              </w:rPr>
            </w:pPr>
            <w:r w:rsidRPr="00677974">
              <w:rPr>
                <w:rFonts w:ascii="Footlight MT Light" w:hAnsi="Footlight MT Light"/>
              </w:rPr>
              <w:t>97%</w:t>
            </w:r>
          </w:p>
        </w:tc>
        <w:tc>
          <w:tcPr>
            <w:tcW w:w="1283"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97%</w:t>
            </w:r>
          </w:p>
        </w:tc>
        <w:tc>
          <w:tcPr>
            <w:tcW w:w="1350"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98%</w:t>
            </w:r>
          </w:p>
        </w:tc>
        <w:tc>
          <w:tcPr>
            <w:tcW w:w="1350"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98%</w:t>
            </w:r>
          </w:p>
        </w:tc>
        <w:tc>
          <w:tcPr>
            <w:tcW w:w="1350"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99%</w:t>
            </w:r>
          </w:p>
        </w:tc>
        <w:tc>
          <w:tcPr>
            <w:tcW w:w="1350" w:type="dxa"/>
          </w:tcPr>
          <w:p w:rsidR="00247B09" w:rsidRPr="00C83326" w:rsidRDefault="00846ECD" w:rsidP="005B6086">
            <w:pPr>
              <w:pStyle w:val="ListParagraph"/>
              <w:ind w:left="0"/>
              <w:jc w:val="center"/>
              <w:rPr>
                <w:rFonts w:ascii="Footlight MT Light" w:hAnsi="Footlight MT Light"/>
              </w:rPr>
            </w:pPr>
            <w:r>
              <w:rPr>
                <w:rFonts w:ascii="Footlight MT Light" w:hAnsi="Footlight MT Light"/>
              </w:rPr>
              <w:t>99%</w:t>
            </w:r>
          </w:p>
        </w:tc>
      </w:tr>
      <w:tr w:rsidR="00247B09" w:rsidRPr="00C83326" w:rsidTr="00C91E35">
        <w:tc>
          <w:tcPr>
            <w:tcW w:w="1413" w:type="dxa"/>
          </w:tcPr>
          <w:p w:rsidR="00247B09" w:rsidRPr="00C83326" w:rsidRDefault="00247B09" w:rsidP="005B6086">
            <w:pPr>
              <w:pStyle w:val="ListParagraph"/>
              <w:ind w:left="0"/>
              <w:rPr>
                <w:rFonts w:ascii="Footlight MT Light" w:hAnsi="Footlight MT Light"/>
                <w:b/>
              </w:rPr>
            </w:pPr>
            <w:r w:rsidRPr="00C83326">
              <w:rPr>
                <w:rFonts w:ascii="Footlight MT Light" w:hAnsi="Footlight MT Light"/>
                <w:b/>
              </w:rPr>
              <w:t>1</w:t>
            </w:r>
            <w:r w:rsidRPr="00C83326">
              <w:rPr>
                <w:rFonts w:ascii="Footlight MT Light" w:hAnsi="Footlight MT Light"/>
                <w:b/>
                <w:vertAlign w:val="superscript"/>
              </w:rPr>
              <w:t>st</w:t>
            </w:r>
            <w:r w:rsidRPr="00C83326">
              <w:rPr>
                <w:rFonts w:ascii="Footlight MT Light" w:hAnsi="Footlight MT Light"/>
                <w:b/>
              </w:rPr>
              <w:t xml:space="preserve"> Grade</w:t>
            </w:r>
          </w:p>
        </w:tc>
        <w:tc>
          <w:tcPr>
            <w:tcW w:w="1282" w:type="dxa"/>
          </w:tcPr>
          <w:p w:rsidR="00247B09" w:rsidRPr="00677974" w:rsidRDefault="00247B09" w:rsidP="005B6086">
            <w:pPr>
              <w:pStyle w:val="ListParagraph"/>
              <w:ind w:left="0"/>
              <w:jc w:val="center"/>
              <w:rPr>
                <w:rFonts w:ascii="Footlight MT Light" w:hAnsi="Footlight MT Light"/>
              </w:rPr>
            </w:pPr>
            <w:r w:rsidRPr="00677974">
              <w:rPr>
                <w:rFonts w:ascii="Footlight MT Light" w:hAnsi="Footlight MT Light"/>
              </w:rPr>
              <w:t>81%</w:t>
            </w:r>
          </w:p>
        </w:tc>
        <w:tc>
          <w:tcPr>
            <w:tcW w:w="1283"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84%</w:t>
            </w:r>
          </w:p>
        </w:tc>
        <w:tc>
          <w:tcPr>
            <w:tcW w:w="1350"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87%</w:t>
            </w:r>
          </w:p>
        </w:tc>
        <w:tc>
          <w:tcPr>
            <w:tcW w:w="1350"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90%</w:t>
            </w:r>
          </w:p>
        </w:tc>
        <w:tc>
          <w:tcPr>
            <w:tcW w:w="1350"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92%</w:t>
            </w:r>
          </w:p>
        </w:tc>
        <w:tc>
          <w:tcPr>
            <w:tcW w:w="1350"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95%</w:t>
            </w:r>
          </w:p>
        </w:tc>
      </w:tr>
      <w:tr w:rsidR="00247B09" w:rsidRPr="00C83326" w:rsidTr="00C91E35">
        <w:tc>
          <w:tcPr>
            <w:tcW w:w="1413" w:type="dxa"/>
          </w:tcPr>
          <w:p w:rsidR="00247B09" w:rsidRPr="00C83326" w:rsidRDefault="00247B09" w:rsidP="005B6086">
            <w:pPr>
              <w:pStyle w:val="ListParagraph"/>
              <w:ind w:left="0"/>
              <w:rPr>
                <w:rFonts w:ascii="Footlight MT Light" w:hAnsi="Footlight MT Light"/>
                <w:b/>
              </w:rPr>
            </w:pPr>
            <w:r w:rsidRPr="00C83326">
              <w:rPr>
                <w:rFonts w:ascii="Footlight MT Light" w:hAnsi="Footlight MT Light"/>
                <w:b/>
              </w:rPr>
              <w:t>2</w:t>
            </w:r>
            <w:r w:rsidRPr="00C83326">
              <w:rPr>
                <w:rFonts w:ascii="Footlight MT Light" w:hAnsi="Footlight MT Light"/>
                <w:b/>
                <w:vertAlign w:val="superscript"/>
              </w:rPr>
              <w:t>nd</w:t>
            </w:r>
            <w:r w:rsidRPr="00C83326">
              <w:rPr>
                <w:rFonts w:ascii="Footlight MT Light" w:hAnsi="Footlight MT Light"/>
                <w:b/>
              </w:rPr>
              <w:t xml:space="preserve"> Grade</w:t>
            </w:r>
          </w:p>
        </w:tc>
        <w:tc>
          <w:tcPr>
            <w:tcW w:w="1282" w:type="dxa"/>
          </w:tcPr>
          <w:p w:rsidR="00247B09" w:rsidRPr="00677974" w:rsidRDefault="00247B09" w:rsidP="005B6086">
            <w:pPr>
              <w:pStyle w:val="ListParagraph"/>
              <w:ind w:left="0"/>
              <w:jc w:val="center"/>
              <w:rPr>
                <w:rFonts w:ascii="Footlight MT Light" w:hAnsi="Footlight MT Light"/>
              </w:rPr>
            </w:pPr>
            <w:r w:rsidRPr="00677974">
              <w:rPr>
                <w:rFonts w:ascii="Footlight MT Light" w:hAnsi="Footlight MT Light"/>
              </w:rPr>
              <w:t>83%</w:t>
            </w:r>
          </w:p>
        </w:tc>
        <w:tc>
          <w:tcPr>
            <w:tcW w:w="1283"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84%</w:t>
            </w:r>
          </w:p>
        </w:tc>
        <w:tc>
          <w:tcPr>
            <w:tcW w:w="1350"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87%</w:t>
            </w:r>
          </w:p>
        </w:tc>
        <w:tc>
          <w:tcPr>
            <w:tcW w:w="1350"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90%</w:t>
            </w:r>
          </w:p>
        </w:tc>
        <w:tc>
          <w:tcPr>
            <w:tcW w:w="1350"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92%</w:t>
            </w:r>
          </w:p>
        </w:tc>
        <w:tc>
          <w:tcPr>
            <w:tcW w:w="1350"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95%</w:t>
            </w:r>
          </w:p>
        </w:tc>
      </w:tr>
      <w:tr w:rsidR="00247B09" w:rsidRPr="00C83326" w:rsidTr="00C91E35">
        <w:tc>
          <w:tcPr>
            <w:tcW w:w="1413" w:type="dxa"/>
          </w:tcPr>
          <w:p w:rsidR="00247B09" w:rsidRPr="00C83326" w:rsidRDefault="00247B09" w:rsidP="005B6086">
            <w:pPr>
              <w:pStyle w:val="ListParagraph"/>
              <w:ind w:left="0"/>
              <w:rPr>
                <w:rFonts w:ascii="Footlight MT Light" w:hAnsi="Footlight MT Light"/>
                <w:b/>
              </w:rPr>
            </w:pPr>
            <w:r w:rsidRPr="00C83326">
              <w:rPr>
                <w:rFonts w:ascii="Footlight MT Light" w:hAnsi="Footlight MT Light"/>
                <w:b/>
              </w:rPr>
              <w:t>3</w:t>
            </w:r>
            <w:r w:rsidRPr="00C83326">
              <w:rPr>
                <w:rFonts w:ascii="Footlight MT Light" w:hAnsi="Footlight MT Light"/>
                <w:b/>
                <w:vertAlign w:val="superscript"/>
              </w:rPr>
              <w:t>rd</w:t>
            </w:r>
            <w:r w:rsidRPr="00C83326">
              <w:rPr>
                <w:rFonts w:ascii="Footlight MT Light" w:hAnsi="Footlight MT Light"/>
                <w:b/>
              </w:rPr>
              <w:t xml:space="preserve"> Grade</w:t>
            </w:r>
          </w:p>
        </w:tc>
        <w:tc>
          <w:tcPr>
            <w:tcW w:w="1282" w:type="dxa"/>
          </w:tcPr>
          <w:p w:rsidR="00247B09" w:rsidRPr="00677974" w:rsidRDefault="00247B09" w:rsidP="005B6086">
            <w:pPr>
              <w:pStyle w:val="ListParagraph"/>
              <w:ind w:left="0"/>
              <w:jc w:val="center"/>
              <w:rPr>
                <w:rFonts w:ascii="Footlight MT Light" w:hAnsi="Footlight MT Light"/>
              </w:rPr>
            </w:pPr>
            <w:r w:rsidRPr="00677974">
              <w:rPr>
                <w:rFonts w:ascii="Footlight MT Light" w:hAnsi="Footlight MT Light"/>
              </w:rPr>
              <w:t>67%</w:t>
            </w:r>
          </w:p>
        </w:tc>
        <w:tc>
          <w:tcPr>
            <w:tcW w:w="1283"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70%</w:t>
            </w:r>
          </w:p>
        </w:tc>
        <w:tc>
          <w:tcPr>
            <w:tcW w:w="1350"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72%</w:t>
            </w:r>
          </w:p>
        </w:tc>
        <w:tc>
          <w:tcPr>
            <w:tcW w:w="1350"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75%</w:t>
            </w:r>
          </w:p>
        </w:tc>
        <w:tc>
          <w:tcPr>
            <w:tcW w:w="1350"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78%</w:t>
            </w:r>
          </w:p>
        </w:tc>
        <w:tc>
          <w:tcPr>
            <w:tcW w:w="1350"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80%</w:t>
            </w:r>
          </w:p>
        </w:tc>
      </w:tr>
      <w:tr w:rsidR="00247B09" w:rsidRPr="00C83326" w:rsidTr="00C91E35">
        <w:tc>
          <w:tcPr>
            <w:tcW w:w="1413" w:type="dxa"/>
          </w:tcPr>
          <w:p w:rsidR="00247B09" w:rsidRPr="00C83326" w:rsidRDefault="00247B09" w:rsidP="005B6086">
            <w:pPr>
              <w:pStyle w:val="ListParagraph"/>
              <w:ind w:left="0"/>
              <w:rPr>
                <w:rFonts w:ascii="Footlight MT Light" w:hAnsi="Footlight MT Light"/>
                <w:b/>
              </w:rPr>
            </w:pPr>
            <w:r w:rsidRPr="00C83326">
              <w:rPr>
                <w:rFonts w:ascii="Footlight MT Light" w:hAnsi="Footlight MT Light"/>
                <w:b/>
              </w:rPr>
              <w:t>4</w:t>
            </w:r>
            <w:r w:rsidRPr="00C83326">
              <w:rPr>
                <w:rFonts w:ascii="Footlight MT Light" w:hAnsi="Footlight MT Light"/>
                <w:b/>
                <w:vertAlign w:val="superscript"/>
              </w:rPr>
              <w:t>th</w:t>
            </w:r>
            <w:r w:rsidRPr="00C83326">
              <w:rPr>
                <w:rFonts w:ascii="Footlight MT Light" w:hAnsi="Footlight MT Light"/>
                <w:b/>
              </w:rPr>
              <w:t xml:space="preserve"> Grade</w:t>
            </w:r>
          </w:p>
        </w:tc>
        <w:tc>
          <w:tcPr>
            <w:tcW w:w="1282" w:type="dxa"/>
          </w:tcPr>
          <w:p w:rsidR="00247B09" w:rsidRPr="00677974" w:rsidRDefault="00247B09" w:rsidP="005B6086">
            <w:pPr>
              <w:pStyle w:val="ListParagraph"/>
              <w:ind w:left="0"/>
              <w:jc w:val="center"/>
              <w:rPr>
                <w:rFonts w:ascii="Footlight MT Light" w:hAnsi="Footlight MT Light"/>
              </w:rPr>
            </w:pPr>
            <w:r w:rsidRPr="00677974">
              <w:rPr>
                <w:rFonts w:ascii="Footlight MT Light" w:hAnsi="Footlight MT Light"/>
              </w:rPr>
              <w:t>24%</w:t>
            </w:r>
          </w:p>
        </w:tc>
        <w:tc>
          <w:tcPr>
            <w:tcW w:w="1283"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40%</w:t>
            </w:r>
          </w:p>
        </w:tc>
        <w:tc>
          <w:tcPr>
            <w:tcW w:w="1350"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45%</w:t>
            </w:r>
          </w:p>
        </w:tc>
        <w:tc>
          <w:tcPr>
            <w:tcW w:w="1350"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50%</w:t>
            </w:r>
          </w:p>
        </w:tc>
        <w:tc>
          <w:tcPr>
            <w:tcW w:w="1350"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55%</w:t>
            </w:r>
          </w:p>
        </w:tc>
        <w:tc>
          <w:tcPr>
            <w:tcW w:w="1350"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60%</w:t>
            </w:r>
          </w:p>
        </w:tc>
      </w:tr>
      <w:tr w:rsidR="00247B09" w:rsidRPr="00C83326" w:rsidTr="00C91E35">
        <w:tc>
          <w:tcPr>
            <w:tcW w:w="1413" w:type="dxa"/>
          </w:tcPr>
          <w:p w:rsidR="00247B09" w:rsidRPr="00C83326" w:rsidRDefault="00247B09" w:rsidP="005B6086">
            <w:pPr>
              <w:pStyle w:val="ListParagraph"/>
              <w:ind w:left="0"/>
              <w:rPr>
                <w:rFonts w:ascii="Footlight MT Light" w:hAnsi="Footlight MT Light"/>
                <w:b/>
              </w:rPr>
            </w:pPr>
            <w:r w:rsidRPr="00C83326">
              <w:rPr>
                <w:rFonts w:ascii="Footlight MT Light" w:hAnsi="Footlight MT Light"/>
                <w:b/>
              </w:rPr>
              <w:t>5</w:t>
            </w:r>
            <w:r w:rsidRPr="00C83326">
              <w:rPr>
                <w:rFonts w:ascii="Footlight MT Light" w:hAnsi="Footlight MT Light"/>
                <w:b/>
                <w:vertAlign w:val="superscript"/>
              </w:rPr>
              <w:t>th</w:t>
            </w:r>
            <w:r w:rsidRPr="00C83326">
              <w:rPr>
                <w:rFonts w:ascii="Footlight MT Light" w:hAnsi="Footlight MT Light"/>
                <w:b/>
              </w:rPr>
              <w:t xml:space="preserve"> Grade</w:t>
            </w:r>
          </w:p>
        </w:tc>
        <w:tc>
          <w:tcPr>
            <w:tcW w:w="1282" w:type="dxa"/>
          </w:tcPr>
          <w:p w:rsidR="00247B09" w:rsidRPr="00677974" w:rsidRDefault="00247B09" w:rsidP="005B6086">
            <w:pPr>
              <w:pStyle w:val="ListParagraph"/>
              <w:ind w:left="0"/>
              <w:jc w:val="center"/>
              <w:rPr>
                <w:rFonts w:ascii="Footlight MT Light" w:hAnsi="Footlight MT Light"/>
              </w:rPr>
            </w:pPr>
            <w:r w:rsidRPr="00677974">
              <w:rPr>
                <w:rFonts w:ascii="Footlight MT Light" w:hAnsi="Footlight MT Light"/>
              </w:rPr>
              <w:t>64%</w:t>
            </w:r>
          </w:p>
        </w:tc>
        <w:tc>
          <w:tcPr>
            <w:tcW w:w="1283"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67%</w:t>
            </w:r>
          </w:p>
        </w:tc>
        <w:tc>
          <w:tcPr>
            <w:tcW w:w="1350"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70%</w:t>
            </w:r>
          </w:p>
        </w:tc>
        <w:tc>
          <w:tcPr>
            <w:tcW w:w="1350"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75%</w:t>
            </w:r>
          </w:p>
        </w:tc>
        <w:tc>
          <w:tcPr>
            <w:tcW w:w="1350"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78%</w:t>
            </w:r>
          </w:p>
        </w:tc>
        <w:tc>
          <w:tcPr>
            <w:tcW w:w="1350"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80%</w:t>
            </w:r>
          </w:p>
        </w:tc>
      </w:tr>
    </w:tbl>
    <w:p w:rsidR="00247B09" w:rsidRPr="00C83326" w:rsidRDefault="00247B09" w:rsidP="00247B09">
      <w:pPr>
        <w:pStyle w:val="ListParagraph"/>
        <w:ind w:left="360"/>
        <w:jc w:val="center"/>
        <w:rPr>
          <w:rFonts w:ascii="Footlight MT Light" w:hAnsi="Footlight MT Light"/>
        </w:rPr>
      </w:pPr>
    </w:p>
    <w:p w:rsidR="00247B09" w:rsidRPr="00C83326" w:rsidRDefault="00247B09" w:rsidP="00247B09">
      <w:pPr>
        <w:pStyle w:val="ListParagraph"/>
        <w:ind w:left="360"/>
        <w:rPr>
          <w:rFonts w:ascii="Footlight MT Light" w:hAnsi="Footlight MT Light"/>
        </w:rPr>
      </w:pPr>
    </w:p>
    <w:p w:rsidR="00247B09" w:rsidRPr="00C83326" w:rsidRDefault="00247B09" w:rsidP="00247B09">
      <w:pPr>
        <w:pStyle w:val="ListParagraph"/>
        <w:ind w:left="360"/>
        <w:rPr>
          <w:rFonts w:ascii="Footlight MT Light" w:hAnsi="Footlight MT Light"/>
          <w:b/>
        </w:rPr>
      </w:pPr>
      <w:r w:rsidRPr="00C83326">
        <w:rPr>
          <w:rFonts w:ascii="Footlight MT Light" w:hAnsi="Footlight MT Light"/>
          <w:b/>
        </w:rPr>
        <w:t>MATH</w:t>
      </w:r>
    </w:p>
    <w:p w:rsidR="00247B09" w:rsidRPr="00C83326" w:rsidRDefault="00247B09" w:rsidP="00247B09">
      <w:pPr>
        <w:pStyle w:val="ListParagraph"/>
        <w:ind w:left="360"/>
        <w:rPr>
          <w:rFonts w:ascii="Footlight MT Light" w:hAnsi="Footlight MT Light"/>
          <w:b/>
        </w:rPr>
      </w:pPr>
      <w:r w:rsidRPr="00C83326">
        <w:rPr>
          <w:rFonts w:ascii="Footlight MT Light" w:hAnsi="Footlight MT Light"/>
          <w:b/>
        </w:rPr>
        <w:t>% of Students Demonstrating Academic Proficiency</w:t>
      </w:r>
    </w:p>
    <w:tbl>
      <w:tblPr>
        <w:tblStyle w:val="TableGrid"/>
        <w:tblW w:w="9378" w:type="dxa"/>
        <w:tblInd w:w="360" w:type="dxa"/>
        <w:tblLook w:val="04A0" w:firstRow="1" w:lastRow="0" w:firstColumn="1" w:lastColumn="0" w:noHBand="0" w:noVBand="1"/>
      </w:tblPr>
      <w:tblGrid>
        <w:gridCol w:w="1188"/>
        <w:gridCol w:w="1350"/>
        <w:gridCol w:w="1330"/>
        <w:gridCol w:w="1302"/>
        <w:gridCol w:w="1302"/>
        <w:gridCol w:w="1286"/>
        <w:gridCol w:w="1620"/>
      </w:tblGrid>
      <w:tr w:rsidR="00247B09" w:rsidRPr="00C83326" w:rsidTr="00846ECD">
        <w:tc>
          <w:tcPr>
            <w:tcW w:w="1188" w:type="dxa"/>
          </w:tcPr>
          <w:p w:rsidR="00247B09" w:rsidRPr="00C83326" w:rsidRDefault="00247B09" w:rsidP="005B6086">
            <w:pPr>
              <w:pStyle w:val="ListParagraph"/>
              <w:ind w:left="0"/>
              <w:jc w:val="center"/>
              <w:rPr>
                <w:rFonts w:ascii="Footlight MT Light" w:hAnsi="Footlight MT Light"/>
              </w:rPr>
            </w:pPr>
          </w:p>
        </w:tc>
        <w:tc>
          <w:tcPr>
            <w:tcW w:w="1350"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 xml:space="preserve">2014-2015 End of Year  </w:t>
            </w:r>
          </w:p>
        </w:tc>
        <w:tc>
          <w:tcPr>
            <w:tcW w:w="1330"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2015-2016</w:t>
            </w:r>
          </w:p>
        </w:tc>
        <w:tc>
          <w:tcPr>
            <w:tcW w:w="1302"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2016-2017</w:t>
            </w:r>
          </w:p>
        </w:tc>
        <w:tc>
          <w:tcPr>
            <w:tcW w:w="1302"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2017-2018</w:t>
            </w:r>
          </w:p>
        </w:tc>
        <w:tc>
          <w:tcPr>
            <w:tcW w:w="1286"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2018-2019</w:t>
            </w:r>
          </w:p>
        </w:tc>
        <w:tc>
          <w:tcPr>
            <w:tcW w:w="1620"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2019-2020</w:t>
            </w:r>
          </w:p>
        </w:tc>
      </w:tr>
      <w:tr w:rsidR="00247B09" w:rsidRPr="00C83326" w:rsidTr="00846ECD">
        <w:tc>
          <w:tcPr>
            <w:tcW w:w="1188" w:type="dxa"/>
          </w:tcPr>
          <w:p w:rsidR="00247B09" w:rsidRPr="00C83326" w:rsidRDefault="00247B09" w:rsidP="005B6086">
            <w:pPr>
              <w:pStyle w:val="ListParagraph"/>
              <w:ind w:left="0"/>
              <w:rPr>
                <w:rFonts w:ascii="Footlight MT Light" w:hAnsi="Footlight MT Light"/>
                <w:b/>
              </w:rPr>
            </w:pPr>
            <w:r>
              <w:rPr>
                <w:rFonts w:ascii="Footlight MT Light" w:hAnsi="Footlight MT Light"/>
                <w:b/>
              </w:rPr>
              <w:t>Kdg</w:t>
            </w:r>
          </w:p>
        </w:tc>
        <w:tc>
          <w:tcPr>
            <w:tcW w:w="1350"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91%</w:t>
            </w:r>
          </w:p>
        </w:tc>
        <w:tc>
          <w:tcPr>
            <w:tcW w:w="1330"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93%</w:t>
            </w:r>
          </w:p>
        </w:tc>
        <w:tc>
          <w:tcPr>
            <w:tcW w:w="1302"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95%</w:t>
            </w:r>
          </w:p>
        </w:tc>
        <w:tc>
          <w:tcPr>
            <w:tcW w:w="1302"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97%</w:t>
            </w:r>
          </w:p>
        </w:tc>
        <w:tc>
          <w:tcPr>
            <w:tcW w:w="1286"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98%</w:t>
            </w:r>
          </w:p>
        </w:tc>
        <w:tc>
          <w:tcPr>
            <w:tcW w:w="1620" w:type="dxa"/>
          </w:tcPr>
          <w:p w:rsidR="00247B09" w:rsidRPr="00C83326" w:rsidRDefault="00846ECD" w:rsidP="005B6086">
            <w:pPr>
              <w:pStyle w:val="ListParagraph"/>
              <w:ind w:left="0"/>
              <w:jc w:val="center"/>
              <w:rPr>
                <w:rFonts w:ascii="Footlight MT Light" w:hAnsi="Footlight MT Light"/>
              </w:rPr>
            </w:pPr>
            <w:r>
              <w:rPr>
                <w:rFonts w:ascii="Footlight MT Light" w:hAnsi="Footlight MT Light"/>
              </w:rPr>
              <w:t>98%</w:t>
            </w:r>
          </w:p>
        </w:tc>
      </w:tr>
      <w:tr w:rsidR="00247B09" w:rsidRPr="00C83326" w:rsidTr="00846ECD">
        <w:tc>
          <w:tcPr>
            <w:tcW w:w="1188" w:type="dxa"/>
          </w:tcPr>
          <w:p w:rsidR="00247B09" w:rsidRPr="00C83326" w:rsidRDefault="00247B09" w:rsidP="005B6086">
            <w:pPr>
              <w:pStyle w:val="ListParagraph"/>
              <w:ind w:left="0"/>
              <w:rPr>
                <w:rFonts w:ascii="Footlight MT Light" w:hAnsi="Footlight MT Light"/>
                <w:b/>
              </w:rPr>
            </w:pPr>
            <w:r w:rsidRPr="00C83326">
              <w:rPr>
                <w:rFonts w:ascii="Footlight MT Light" w:hAnsi="Footlight MT Light"/>
                <w:b/>
              </w:rPr>
              <w:t>1</w:t>
            </w:r>
            <w:r w:rsidRPr="00C83326">
              <w:rPr>
                <w:rFonts w:ascii="Footlight MT Light" w:hAnsi="Footlight MT Light"/>
                <w:b/>
                <w:vertAlign w:val="superscript"/>
              </w:rPr>
              <w:t>st</w:t>
            </w:r>
            <w:r w:rsidRPr="00C83326">
              <w:rPr>
                <w:rFonts w:ascii="Footlight MT Light" w:hAnsi="Footlight MT Light"/>
                <w:b/>
              </w:rPr>
              <w:t xml:space="preserve"> Grade</w:t>
            </w:r>
          </w:p>
        </w:tc>
        <w:tc>
          <w:tcPr>
            <w:tcW w:w="1350"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75%</w:t>
            </w:r>
          </w:p>
        </w:tc>
        <w:tc>
          <w:tcPr>
            <w:tcW w:w="1330"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78%</w:t>
            </w:r>
          </w:p>
        </w:tc>
        <w:tc>
          <w:tcPr>
            <w:tcW w:w="1302"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81%</w:t>
            </w:r>
          </w:p>
        </w:tc>
        <w:tc>
          <w:tcPr>
            <w:tcW w:w="1302"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85%</w:t>
            </w:r>
          </w:p>
        </w:tc>
        <w:tc>
          <w:tcPr>
            <w:tcW w:w="1286"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90%</w:t>
            </w:r>
          </w:p>
        </w:tc>
        <w:tc>
          <w:tcPr>
            <w:tcW w:w="1620"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95%</w:t>
            </w:r>
          </w:p>
        </w:tc>
      </w:tr>
      <w:tr w:rsidR="00247B09" w:rsidRPr="00C83326" w:rsidTr="00846ECD">
        <w:tc>
          <w:tcPr>
            <w:tcW w:w="1188" w:type="dxa"/>
          </w:tcPr>
          <w:p w:rsidR="00247B09" w:rsidRPr="00C83326" w:rsidRDefault="00247B09" w:rsidP="005B6086">
            <w:pPr>
              <w:pStyle w:val="ListParagraph"/>
              <w:ind w:left="0"/>
              <w:rPr>
                <w:rFonts w:ascii="Footlight MT Light" w:hAnsi="Footlight MT Light"/>
                <w:b/>
              </w:rPr>
            </w:pPr>
            <w:r w:rsidRPr="00C83326">
              <w:rPr>
                <w:rFonts w:ascii="Footlight MT Light" w:hAnsi="Footlight MT Light"/>
                <w:b/>
              </w:rPr>
              <w:t>2</w:t>
            </w:r>
            <w:r w:rsidRPr="00C83326">
              <w:rPr>
                <w:rFonts w:ascii="Footlight MT Light" w:hAnsi="Footlight MT Light"/>
                <w:b/>
                <w:vertAlign w:val="superscript"/>
              </w:rPr>
              <w:t>nd</w:t>
            </w:r>
            <w:r w:rsidRPr="00C83326">
              <w:rPr>
                <w:rFonts w:ascii="Footlight MT Light" w:hAnsi="Footlight MT Light"/>
                <w:b/>
              </w:rPr>
              <w:t xml:space="preserve"> Grade</w:t>
            </w:r>
          </w:p>
        </w:tc>
        <w:tc>
          <w:tcPr>
            <w:tcW w:w="1350"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58%</w:t>
            </w:r>
          </w:p>
        </w:tc>
        <w:tc>
          <w:tcPr>
            <w:tcW w:w="1330"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65%</w:t>
            </w:r>
          </w:p>
        </w:tc>
        <w:tc>
          <w:tcPr>
            <w:tcW w:w="1302"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68%</w:t>
            </w:r>
          </w:p>
        </w:tc>
        <w:tc>
          <w:tcPr>
            <w:tcW w:w="1302"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72%</w:t>
            </w:r>
          </w:p>
        </w:tc>
        <w:tc>
          <w:tcPr>
            <w:tcW w:w="1286"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75%</w:t>
            </w:r>
          </w:p>
        </w:tc>
        <w:tc>
          <w:tcPr>
            <w:tcW w:w="1620"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80%</w:t>
            </w:r>
          </w:p>
        </w:tc>
      </w:tr>
      <w:tr w:rsidR="00247B09" w:rsidRPr="00C83326" w:rsidTr="00846ECD">
        <w:tc>
          <w:tcPr>
            <w:tcW w:w="1188" w:type="dxa"/>
          </w:tcPr>
          <w:p w:rsidR="00247B09" w:rsidRPr="00C83326" w:rsidRDefault="00247B09" w:rsidP="005B6086">
            <w:pPr>
              <w:pStyle w:val="ListParagraph"/>
              <w:ind w:left="0"/>
              <w:rPr>
                <w:rFonts w:ascii="Footlight MT Light" w:hAnsi="Footlight MT Light"/>
                <w:b/>
              </w:rPr>
            </w:pPr>
            <w:r w:rsidRPr="00C83326">
              <w:rPr>
                <w:rFonts w:ascii="Footlight MT Light" w:hAnsi="Footlight MT Light"/>
                <w:b/>
              </w:rPr>
              <w:t>3</w:t>
            </w:r>
            <w:r w:rsidRPr="00C83326">
              <w:rPr>
                <w:rFonts w:ascii="Footlight MT Light" w:hAnsi="Footlight MT Light"/>
                <w:b/>
                <w:vertAlign w:val="superscript"/>
              </w:rPr>
              <w:t>rd</w:t>
            </w:r>
            <w:r w:rsidRPr="00C83326">
              <w:rPr>
                <w:rFonts w:ascii="Footlight MT Light" w:hAnsi="Footlight MT Light"/>
                <w:b/>
              </w:rPr>
              <w:t xml:space="preserve"> Grade</w:t>
            </w:r>
          </w:p>
        </w:tc>
        <w:tc>
          <w:tcPr>
            <w:tcW w:w="1350"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67%</w:t>
            </w:r>
          </w:p>
        </w:tc>
        <w:tc>
          <w:tcPr>
            <w:tcW w:w="1330"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70%</w:t>
            </w:r>
          </w:p>
        </w:tc>
        <w:tc>
          <w:tcPr>
            <w:tcW w:w="1302"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74%</w:t>
            </w:r>
          </w:p>
        </w:tc>
        <w:tc>
          <w:tcPr>
            <w:tcW w:w="1302"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78%</w:t>
            </w:r>
          </w:p>
        </w:tc>
        <w:tc>
          <w:tcPr>
            <w:tcW w:w="1286"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83%</w:t>
            </w:r>
          </w:p>
        </w:tc>
        <w:tc>
          <w:tcPr>
            <w:tcW w:w="1620"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90%</w:t>
            </w:r>
          </w:p>
        </w:tc>
      </w:tr>
      <w:tr w:rsidR="00247B09" w:rsidRPr="00C83326" w:rsidTr="00846ECD">
        <w:tc>
          <w:tcPr>
            <w:tcW w:w="1188" w:type="dxa"/>
          </w:tcPr>
          <w:p w:rsidR="00247B09" w:rsidRPr="00C83326" w:rsidRDefault="00247B09" w:rsidP="005B6086">
            <w:pPr>
              <w:pStyle w:val="ListParagraph"/>
              <w:ind w:left="0"/>
              <w:rPr>
                <w:rFonts w:ascii="Footlight MT Light" w:hAnsi="Footlight MT Light"/>
                <w:b/>
              </w:rPr>
            </w:pPr>
            <w:r w:rsidRPr="00C83326">
              <w:rPr>
                <w:rFonts w:ascii="Footlight MT Light" w:hAnsi="Footlight MT Light"/>
                <w:b/>
              </w:rPr>
              <w:t>4</w:t>
            </w:r>
            <w:r w:rsidRPr="00C83326">
              <w:rPr>
                <w:rFonts w:ascii="Footlight MT Light" w:hAnsi="Footlight MT Light"/>
                <w:b/>
                <w:vertAlign w:val="superscript"/>
              </w:rPr>
              <w:t>th</w:t>
            </w:r>
            <w:r w:rsidRPr="00C83326">
              <w:rPr>
                <w:rFonts w:ascii="Footlight MT Light" w:hAnsi="Footlight MT Light"/>
                <w:b/>
              </w:rPr>
              <w:t xml:space="preserve"> Grade</w:t>
            </w:r>
          </w:p>
        </w:tc>
        <w:tc>
          <w:tcPr>
            <w:tcW w:w="1350"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43%</w:t>
            </w:r>
          </w:p>
        </w:tc>
        <w:tc>
          <w:tcPr>
            <w:tcW w:w="1330"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55%</w:t>
            </w:r>
          </w:p>
        </w:tc>
        <w:tc>
          <w:tcPr>
            <w:tcW w:w="1302"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65%</w:t>
            </w:r>
          </w:p>
        </w:tc>
        <w:tc>
          <w:tcPr>
            <w:tcW w:w="1302"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75%</w:t>
            </w:r>
          </w:p>
        </w:tc>
        <w:tc>
          <w:tcPr>
            <w:tcW w:w="1286"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85%</w:t>
            </w:r>
          </w:p>
        </w:tc>
        <w:tc>
          <w:tcPr>
            <w:tcW w:w="1620"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90%</w:t>
            </w:r>
          </w:p>
        </w:tc>
      </w:tr>
      <w:tr w:rsidR="00247B09" w:rsidRPr="00C83326" w:rsidTr="00846ECD">
        <w:tc>
          <w:tcPr>
            <w:tcW w:w="1188" w:type="dxa"/>
          </w:tcPr>
          <w:p w:rsidR="00247B09" w:rsidRPr="00C83326" w:rsidRDefault="00247B09" w:rsidP="005B6086">
            <w:pPr>
              <w:pStyle w:val="ListParagraph"/>
              <w:ind w:left="0"/>
              <w:rPr>
                <w:rFonts w:ascii="Footlight MT Light" w:hAnsi="Footlight MT Light"/>
                <w:b/>
              </w:rPr>
            </w:pPr>
            <w:r w:rsidRPr="00C83326">
              <w:rPr>
                <w:rFonts w:ascii="Footlight MT Light" w:hAnsi="Footlight MT Light"/>
                <w:b/>
              </w:rPr>
              <w:t>5</w:t>
            </w:r>
            <w:r w:rsidRPr="00C83326">
              <w:rPr>
                <w:rFonts w:ascii="Footlight MT Light" w:hAnsi="Footlight MT Light"/>
                <w:b/>
                <w:vertAlign w:val="superscript"/>
              </w:rPr>
              <w:t>th</w:t>
            </w:r>
            <w:r w:rsidRPr="00C83326">
              <w:rPr>
                <w:rFonts w:ascii="Footlight MT Light" w:hAnsi="Footlight MT Light"/>
                <w:b/>
              </w:rPr>
              <w:t xml:space="preserve"> Grade</w:t>
            </w:r>
          </w:p>
        </w:tc>
        <w:tc>
          <w:tcPr>
            <w:tcW w:w="1350"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79%</w:t>
            </w:r>
          </w:p>
        </w:tc>
        <w:tc>
          <w:tcPr>
            <w:tcW w:w="1330"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81%</w:t>
            </w:r>
          </w:p>
        </w:tc>
        <w:tc>
          <w:tcPr>
            <w:tcW w:w="1302"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83%</w:t>
            </w:r>
          </w:p>
        </w:tc>
        <w:tc>
          <w:tcPr>
            <w:tcW w:w="1302"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85%</w:t>
            </w:r>
          </w:p>
        </w:tc>
        <w:tc>
          <w:tcPr>
            <w:tcW w:w="1286"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87%</w:t>
            </w:r>
          </w:p>
        </w:tc>
        <w:tc>
          <w:tcPr>
            <w:tcW w:w="1620" w:type="dxa"/>
          </w:tcPr>
          <w:p w:rsidR="00247B09" w:rsidRPr="00C83326" w:rsidRDefault="00247B09" w:rsidP="005B6086">
            <w:pPr>
              <w:pStyle w:val="ListParagraph"/>
              <w:ind w:left="0"/>
              <w:jc w:val="center"/>
              <w:rPr>
                <w:rFonts w:ascii="Footlight MT Light" w:hAnsi="Footlight MT Light"/>
              </w:rPr>
            </w:pPr>
            <w:r w:rsidRPr="00C83326">
              <w:rPr>
                <w:rFonts w:ascii="Footlight MT Light" w:hAnsi="Footlight MT Light"/>
              </w:rPr>
              <w:t>90%</w:t>
            </w:r>
          </w:p>
        </w:tc>
      </w:tr>
    </w:tbl>
    <w:p w:rsidR="00247B09" w:rsidRPr="00C83326" w:rsidRDefault="00247B09" w:rsidP="00247B09">
      <w:pPr>
        <w:pStyle w:val="ListParagraph"/>
        <w:ind w:left="360"/>
        <w:rPr>
          <w:rFonts w:ascii="Footlight MT Light" w:hAnsi="Footlight MT Light"/>
        </w:rPr>
      </w:pPr>
    </w:p>
    <w:p w:rsidR="00247B09" w:rsidRDefault="00247B09" w:rsidP="00247B09">
      <w:pPr>
        <w:pStyle w:val="ListParagraph"/>
        <w:ind w:left="360"/>
        <w:rPr>
          <w:rFonts w:ascii="Footlight MT Light" w:hAnsi="Footlight MT Light"/>
        </w:rPr>
      </w:pPr>
    </w:p>
    <w:p w:rsidR="000C5D7D" w:rsidRDefault="000C5D7D" w:rsidP="005C063F">
      <w:pPr>
        <w:rPr>
          <w:rFonts w:ascii="Footlight MT Light" w:hAnsi="Footlight MT Light" w:cs="Arial"/>
          <w:b/>
          <w:sz w:val="36"/>
          <w:szCs w:val="36"/>
        </w:rPr>
      </w:pPr>
    </w:p>
    <w:p w:rsidR="00920BE5" w:rsidRDefault="00920BE5" w:rsidP="005C063F">
      <w:pPr>
        <w:rPr>
          <w:rFonts w:ascii="Footlight MT Light" w:hAnsi="Footlight MT Light" w:cs="Arial"/>
          <w:b/>
          <w:sz w:val="36"/>
          <w:szCs w:val="36"/>
        </w:rPr>
      </w:pPr>
    </w:p>
    <w:p w:rsidR="00EF0F30" w:rsidRDefault="00EF0F30" w:rsidP="005C063F">
      <w:pPr>
        <w:rPr>
          <w:rFonts w:ascii="Footlight MT Light" w:hAnsi="Footlight MT Light" w:cs="Arial"/>
          <w:b/>
          <w:sz w:val="36"/>
          <w:szCs w:val="36"/>
        </w:rPr>
      </w:pPr>
    </w:p>
    <w:p w:rsidR="00EF0F30" w:rsidRDefault="00EF0F30" w:rsidP="005C063F">
      <w:pPr>
        <w:rPr>
          <w:rFonts w:ascii="Footlight MT Light" w:hAnsi="Footlight MT Light" w:cs="Arial"/>
          <w:b/>
          <w:sz w:val="36"/>
          <w:szCs w:val="36"/>
        </w:rPr>
      </w:pPr>
    </w:p>
    <w:p w:rsidR="00EF0F30" w:rsidRDefault="00EF0F30" w:rsidP="005C063F">
      <w:pPr>
        <w:rPr>
          <w:rFonts w:ascii="Footlight MT Light" w:hAnsi="Footlight MT Light" w:cs="Arial"/>
          <w:b/>
          <w:sz w:val="36"/>
          <w:szCs w:val="36"/>
        </w:rPr>
      </w:pPr>
    </w:p>
    <w:p w:rsidR="00EF0F30" w:rsidRDefault="00EF0F30" w:rsidP="005C063F">
      <w:pPr>
        <w:rPr>
          <w:rFonts w:ascii="Footlight MT Light" w:hAnsi="Footlight MT Light" w:cs="Arial"/>
          <w:b/>
          <w:sz w:val="36"/>
          <w:szCs w:val="36"/>
        </w:rPr>
      </w:pPr>
    </w:p>
    <w:p w:rsidR="00EF0F30" w:rsidRDefault="00EF0F30" w:rsidP="005C063F">
      <w:pPr>
        <w:rPr>
          <w:rFonts w:ascii="Footlight MT Light" w:hAnsi="Footlight MT Light" w:cs="Arial"/>
          <w:b/>
          <w:sz w:val="36"/>
          <w:szCs w:val="36"/>
        </w:rPr>
      </w:pPr>
    </w:p>
    <w:p w:rsidR="00920BE5" w:rsidRDefault="00920BE5" w:rsidP="005C063F">
      <w:pPr>
        <w:rPr>
          <w:rFonts w:ascii="Footlight MT Light" w:hAnsi="Footlight MT Light" w:cs="Arial"/>
          <w:b/>
          <w:sz w:val="36"/>
          <w:szCs w:val="36"/>
        </w:rPr>
      </w:pPr>
    </w:p>
    <w:p w:rsidR="00925256" w:rsidRPr="00C83326" w:rsidRDefault="00247B09" w:rsidP="00925256">
      <w:pPr>
        <w:rPr>
          <w:rFonts w:ascii="Footlight MT Light" w:hAnsi="Footlight MT Light" w:cs="Arial"/>
          <w:b/>
          <w:sz w:val="36"/>
          <w:szCs w:val="36"/>
        </w:rPr>
      </w:pPr>
      <w:r>
        <w:rPr>
          <w:rFonts w:ascii="Footlight MT Light" w:hAnsi="Footlight MT Light" w:cs="Arial"/>
          <w:b/>
          <w:sz w:val="36"/>
          <w:szCs w:val="36"/>
        </w:rPr>
        <w:t>G</w:t>
      </w:r>
      <w:r w:rsidR="00FB156E" w:rsidRPr="00C83326">
        <w:rPr>
          <w:rFonts w:ascii="Footlight MT Light" w:hAnsi="Footlight MT Light" w:cs="Arial"/>
          <w:b/>
          <w:sz w:val="36"/>
          <w:szCs w:val="36"/>
        </w:rPr>
        <w:t>OAL TWO:</w:t>
      </w:r>
    </w:p>
    <w:p w:rsidR="00925256" w:rsidRPr="00C83326" w:rsidRDefault="00FB156E" w:rsidP="00925256">
      <w:pPr>
        <w:rPr>
          <w:rFonts w:ascii="Footlight MT Light" w:hAnsi="Footlight MT Light" w:cs="Arial"/>
          <w:b/>
          <w:sz w:val="72"/>
          <w:szCs w:val="36"/>
        </w:rPr>
      </w:pPr>
      <w:r w:rsidRPr="00C83326">
        <w:rPr>
          <w:rFonts w:ascii="Footlight MT Light" w:hAnsi="Footlight MT Light" w:cs="Arial"/>
          <w:b/>
          <w:sz w:val="72"/>
          <w:szCs w:val="36"/>
        </w:rPr>
        <w:t>FAMILY</w:t>
      </w:r>
      <w:r w:rsidR="00925256" w:rsidRPr="00C83326">
        <w:rPr>
          <w:rFonts w:ascii="Footlight MT Light" w:hAnsi="Footlight MT Light" w:cs="Arial"/>
          <w:b/>
          <w:sz w:val="72"/>
          <w:szCs w:val="36"/>
        </w:rPr>
        <w:t xml:space="preserve"> </w:t>
      </w:r>
      <w:r w:rsidR="00044D71">
        <w:rPr>
          <w:rFonts w:ascii="Footlight MT Light" w:hAnsi="Footlight MT Light" w:cs="Arial"/>
          <w:b/>
          <w:sz w:val="72"/>
          <w:szCs w:val="36"/>
        </w:rPr>
        <w:t xml:space="preserve">AND COMMINITY </w:t>
      </w:r>
      <w:r w:rsidR="00925256" w:rsidRPr="00C83326">
        <w:rPr>
          <w:rFonts w:ascii="Footlight MT Light" w:hAnsi="Footlight MT Light" w:cs="Arial"/>
          <w:b/>
          <w:sz w:val="72"/>
          <w:szCs w:val="36"/>
        </w:rPr>
        <w:t>ENGAGEMENT</w:t>
      </w:r>
    </w:p>
    <w:p w:rsidR="000A66CC" w:rsidRPr="00C83326" w:rsidRDefault="000A66CC" w:rsidP="000A66CC">
      <w:pPr>
        <w:rPr>
          <w:rFonts w:ascii="Footlight MT Light" w:hAnsi="Footlight MT Light" w:cs="Arial"/>
          <w:sz w:val="28"/>
          <w:szCs w:val="24"/>
        </w:rPr>
      </w:pPr>
      <w:r w:rsidRPr="00C83326">
        <w:rPr>
          <w:rFonts w:ascii="Footlight MT Light" w:hAnsi="Footlight MT Light" w:cs="Arial"/>
          <w:sz w:val="28"/>
          <w:szCs w:val="24"/>
        </w:rPr>
        <w:t>Tiger Academy will collaborate with parents and guardians in providing the high-quality services they need to be leaders in the education of their children.</w:t>
      </w:r>
    </w:p>
    <w:p w:rsidR="000A66CC" w:rsidRPr="00C83326" w:rsidRDefault="000A66CC" w:rsidP="000A66CC">
      <w:pPr>
        <w:rPr>
          <w:rFonts w:ascii="Footlight MT Light" w:hAnsi="Footlight MT Light" w:cs="Arial"/>
          <w:i/>
          <w:sz w:val="24"/>
          <w:szCs w:val="24"/>
        </w:rPr>
      </w:pPr>
      <w:r w:rsidRPr="00C83326">
        <w:rPr>
          <w:rFonts w:ascii="Footlight MT Light" w:hAnsi="Footlight MT Light" w:cs="Arial"/>
          <w:i/>
          <w:sz w:val="24"/>
          <w:szCs w:val="24"/>
        </w:rPr>
        <w:t>FAMILY AND COMMUNITY ENGAGEMENT STRATEGIES:</w:t>
      </w:r>
    </w:p>
    <w:p w:rsidR="00925256" w:rsidRPr="00C83326" w:rsidRDefault="008F2218" w:rsidP="00925256">
      <w:pPr>
        <w:pStyle w:val="ListParagraph"/>
        <w:numPr>
          <w:ilvl w:val="0"/>
          <w:numId w:val="14"/>
        </w:numPr>
        <w:rPr>
          <w:rFonts w:ascii="Footlight MT Light" w:hAnsi="Footlight MT Light" w:cs="Arial"/>
          <w:sz w:val="24"/>
          <w:szCs w:val="24"/>
        </w:rPr>
      </w:pPr>
      <w:r w:rsidRPr="00C83326">
        <w:rPr>
          <w:rFonts w:ascii="Footlight MT Light" w:hAnsi="Footlight MT Light" w:cs="Arial"/>
          <w:sz w:val="24"/>
          <w:szCs w:val="24"/>
        </w:rPr>
        <w:t>Parents sign a parental contract stating that they will volun</w:t>
      </w:r>
      <w:r w:rsidR="00920BE5">
        <w:rPr>
          <w:rFonts w:ascii="Footlight MT Light" w:hAnsi="Footlight MT Light" w:cs="Arial"/>
          <w:sz w:val="24"/>
          <w:szCs w:val="24"/>
        </w:rPr>
        <w:t>teer at least 20 hours per year.</w:t>
      </w:r>
    </w:p>
    <w:p w:rsidR="002E0D7D" w:rsidRDefault="00BD265B" w:rsidP="00BD265B">
      <w:pPr>
        <w:ind w:left="720"/>
        <w:rPr>
          <w:rFonts w:ascii="Footlight MT Light" w:hAnsi="Footlight MT Light" w:cs="Arial"/>
          <w:sz w:val="24"/>
          <w:szCs w:val="24"/>
        </w:rPr>
      </w:pPr>
      <w:r w:rsidRPr="00C83326">
        <w:rPr>
          <w:rFonts w:ascii="Footlight MT Light" w:hAnsi="Footlight MT Light" w:cs="Arial"/>
          <w:sz w:val="24"/>
          <w:szCs w:val="24"/>
        </w:rPr>
        <w:lastRenderedPageBreak/>
        <w:t>Measures:</w:t>
      </w:r>
      <w:r w:rsidR="002E0D7D">
        <w:rPr>
          <w:rFonts w:ascii="Footlight MT Light" w:hAnsi="Footlight MT Light" w:cs="Arial"/>
          <w:sz w:val="24"/>
          <w:szCs w:val="24"/>
        </w:rPr>
        <w:t xml:space="preserve"> </w:t>
      </w:r>
    </w:p>
    <w:p w:rsidR="008614CD" w:rsidRDefault="00920BE5" w:rsidP="002E0D7D">
      <w:pPr>
        <w:pStyle w:val="ListParagraph"/>
        <w:numPr>
          <w:ilvl w:val="0"/>
          <w:numId w:val="37"/>
        </w:numPr>
        <w:rPr>
          <w:rFonts w:ascii="Footlight MT Light" w:hAnsi="Footlight MT Light" w:cs="Arial"/>
          <w:sz w:val="24"/>
          <w:szCs w:val="24"/>
        </w:rPr>
      </w:pPr>
      <w:r>
        <w:rPr>
          <w:rFonts w:ascii="Footlight MT Light" w:hAnsi="Footlight MT Light" w:cs="Arial"/>
          <w:sz w:val="24"/>
          <w:szCs w:val="24"/>
        </w:rPr>
        <w:t xml:space="preserve">Parent contracts are signed during initial parent interviews </w:t>
      </w:r>
      <w:r w:rsidR="008274E1">
        <w:rPr>
          <w:rFonts w:ascii="Footlight MT Light" w:hAnsi="Footlight MT Light" w:cs="Arial"/>
          <w:sz w:val="24"/>
          <w:szCs w:val="24"/>
        </w:rPr>
        <w:t>and will be reviewed annually.</w:t>
      </w:r>
    </w:p>
    <w:p w:rsidR="00BD265B" w:rsidRDefault="008274E1" w:rsidP="002E0D7D">
      <w:pPr>
        <w:pStyle w:val="ListParagraph"/>
        <w:numPr>
          <w:ilvl w:val="0"/>
          <w:numId w:val="37"/>
        </w:numPr>
        <w:rPr>
          <w:rFonts w:ascii="Footlight MT Light" w:hAnsi="Footlight MT Light" w:cs="Arial"/>
          <w:sz w:val="24"/>
          <w:szCs w:val="24"/>
        </w:rPr>
      </w:pPr>
      <w:r>
        <w:rPr>
          <w:rFonts w:ascii="Footlight MT Light" w:hAnsi="Footlight MT Light" w:cs="Arial"/>
          <w:sz w:val="24"/>
          <w:szCs w:val="24"/>
        </w:rPr>
        <w:t xml:space="preserve">A tracker </w:t>
      </w:r>
      <w:r w:rsidR="002E0D7D" w:rsidRPr="002E0D7D">
        <w:rPr>
          <w:rFonts w:ascii="Footlight MT Light" w:hAnsi="Footlight MT Light" w:cs="Arial"/>
          <w:sz w:val="24"/>
          <w:szCs w:val="24"/>
        </w:rPr>
        <w:t xml:space="preserve">will be maintained in the </w:t>
      </w:r>
      <w:r>
        <w:rPr>
          <w:rFonts w:ascii="Footlight MT Light" w:hAnsi="Footlight MT Light" w:cs="Arial"/>
          <w:sz w:val="24"/>
          <w:szCs w:val="24"/>
        </w:rPr>
        <w:t>main</w:t>
      </w:r>
      <w:r w:rsidR="002E0D7D" w:rsidRPr="002E0D7D">
        <w:rPr>
          <w:rFonts w:ascii="Footlight MT Light" w:hAnsi="Footlight MT Light" w:cs="Arial"/>
          <w:sz w:val="24"/>
          <w:szCs w:val="24"/>
        </w:rPr>
        <w:t xml:space="preserve"> office to </w:t>
      </w:r>
      <w:r>
        <w:rPr>
          <w:rFonts w:ascii="Footlight MT Light" w:hAnsi="Footlight MT Light" w:cs="Arial"/>
          <w:sz w:val="24"/>
          <w:szCs w:val="24"/>
        </w:rPr>
        <w:t>monitor</w:t>
      </w:r>
      <w:r w:rsidR="002E0D7D" w:rsidRPr="002E0D7D">
        <w:rPr>
          <w:rFonts w:ascii="Footlight MT Light" w:hAnsi="Footlight MT Light" w:cs="Arial"/>
          <w:sz w:val="24"/>
          <w:szCs w:val="24"/>
        </w:rPr>
        <w:t xml:space="preserve"> parent volunteer hours</w:t>
      </w:r>
      <w:r>
        <w:rPr>
          <w:rFonts w:ascii="Footlight MT Light" w:hAnsi="Footlight MT Light" w:cs="Arial"/>
          <w:sz w:val="24"/>
          <w:szCs w:val="24"/>
        </w:rPr>
        <w:t>.</w:t>
      </w:r>
    </w:p>
    <w:p w:rsidR="00920BE5" w:rsidRDefault="00920BE5" w:rsidP="00920BE5">
      <w:pPr>
        <w:pStyle w:val="ListParagraph"/>
        <w:ind w:left="1440"/>
        <w:rPr>
          <w:rFonts w:ascii="Footlight MT Light" w:hAnsi="Footlight MT Light" w:cs="Arial"/>
          <w:sz w:val="24"/>
          <w:szCs w:val="24"/>
        </w:rPr>
      </w:pPr>
    </w:p>
    <w:p w:rsidR="00920BE5" w:rsidRDefault="00920BE5" w:rsidP="00920BE5">
      <w:pPr>
        <w:pStyle w:val="ListParagraph"/>
        <w:numPr>
          <w:ilvl w:val="0"/>
          <w:numId w:val="14"/>
        </w:numPr>
        <w:rPr>
          <w:rFonts w:ascii="Footlight MT Light" w:hAnsi="Footlight MT Light" w:cs="Arial"/>
          <w:sz w:val="24"/>
          <w:szCs w:val="24"/>
        </w:rPr>
      </w:pPr>
      <w:r>
        <w:rPr>
          <w:rFonts w:ascii="Footlight MT Light" w:hAnsi="Footlight MT Light" w:cs="Arial"/>
          <w:sz w:val="24"/>
          <w:szCs w:val="24"/>
        </w:rPr>
        <w:t>Parents will be active members of the Parent-Teacher Association (PTA)</w:t>
      </w:r>
      <w:r w:rsidR="00C71061">
        <w:rPr>
          <w:rFonts w:ascii="Footlight MT Light" w:hAnsi="Footlight MT Light" w:cs="Arial"/>
          <w:sz w:val="24"/>
          <w:szCs w:val="24"/>
        </w:rPr>
        <w:t>.</w:t>
      </w:r>
    </w:p>
    <w:p w:rsidR="00920BE5" w:rsidRPr="00920BE5" w:rsidRDefault="00920BE5" w:rsidP="00920BE5">
      <w:pPr>
        <w:ind w:left="720"/>
        <w:rPr>
          <w:rFonts w:ascii="Footlight MT Light" w:hAnsi="Footlight MT Light" w:cs="Arial"/>
          <w:sz w:val="24"/>
          <w:szCs w:val="24"/>
        </w:rPr>
      </w:pPr>
      <w:r>
        <w:rPr>
          <w:rFonts w:ascii="Footlight MT Light" w:hAnsi="Footlight MT Light" w:cs="Arial"/>
          <w:sz w:val="24"/>
          <w:szCs w:val="24"/>
        </w:rPr>
        <w:t>Measures:</w:t>
      </w:r>
    </w:p>
    <w:p w:rsidR="008274E1" w:rsidRDefault="008274E1" w:rsidP="00920BE5">
      <w:pPr>
        <w:pStyle w:val="ListParagraph"/>
        <w:numPr>
          <w:ilvl w:val="1"/>
          <w:numId w:val="14"/>
        </w:numPr>
        <w:rPr>
          <w:rFonts w:ascii="Footlight MT Light" w:hAnsi="Footlight MT Light" w:cs="Arial"/>
          <w:sz w:val="24"/>
          <w:szCs w:val="24"/>
        </w:rPr>
      </w:pPr>
      <w:r>
        <w:rPr>
          <w:rFonts w:ascii="Footlight MT Light" w:hAnsi="Footlight MT Light" w:cs="Arial"/>
          <w:sz w:val="24"/>
          <w:szCs w:val="24"/>
        </w:rPr>
        <w:t xml:space="preserve">PTA membership table will  be set up at every parent </w:t>
      </w:r>
    </w:p>
    <w:p w:rsidR="008274E1" w:rsidRDefault="008274E1" w:rsidP="00920BE5">
      <w:pPr>
        <w:pStyle w:val="ListParagraph"/>
        <w:numPr>
          <w:ilvl w:val="1"/>
          <w:numId w:val="14"/>
        </w:numPr>
        <w:rPr>
          <w:rFonts w:ascii="Footlight MT Light" w:hAnsi="Footlight MT Light" w:cs="Arial"/>
          <w:sz w:val="24"/>
          <w:szCs w:val="24"/>
        </w:rPr>
      </w:pPr>
      <w:r>
        <w:rPr>
          <w:rFonts w:ascii="Footlight MT Light" w:hAnsi="Footlight MT Light" w:cs="Arial"/>
          <w:sz w:val="24"/>
          <w:szCs w:val="24"/>
        </w:rPr>
        <w:t>PTA will maintain a tracker to monitor how many parents are participating.</w:t>
      </w:r>
    </w:p>
    <w:p w:rsidR="008274E1" w:rsidRPr="00920BE5" w:rsidRDefault="008274E1" w:rsidP="00920BE5">
      <w:pPr>
        <w:pStyle w:val="ListParagraph"/>
        <w:numPr>
          <w:ilvl w:val="1"/>
          <w:numId w:val="14"/>
        </w:numPr>
        <w:rPr>
          <w:rFonts w:ascii="Footlight MT Light" w:hAnsi="Footlight MT Light" w:cs="Arial"/>
          <w:sz w:val="24"/>
          <w:szCs w:val="24"/>
        </w:rPr>
      </w:pPr>
      <w:r>
        <w:rPr>
          <w:rFonts w:ascii="Footlight MT Light" w:hAnsi="Footlight MT Light" w:cs="Arial"/>
          <w:sz w:val="24"/>
          <w:szCs w:val="24"/>
        </w:rPr>
        <w:t>Parents will be invited to work on committees for school events, i.e. fall festival, food drive, play day, fundraisers, Grandparents’ Day, etc.</w:t>
      </w:r>
    </w:p>
    <w:p w:rsidR="002E0D7D" w:rsidRPr="002E0D7D" w:rsidRDefault="002E0D7D" w:rsidP="002E0D7D">
      <w:pPr>
        <w:pStyle w:val="ListParagraph"/>
        <w:ind w:left="1440"/>
        <w:rPr>
          <w:rFonts w:ascii="Footlight MT Light" w:hAnsi="Footlight MT Light" w:cs="Arial"/>
          <w:sz w:val="24"/>
          <w:szCs w:val="24"/>
        </w:rPr>
      </w:pPr>
    </w:p>
    <w:p w:rsidR="00D73B79" w:rsidRPr="00C83326" w:rsidRDefault="00920BE5" w:rsidP="00925256">
      <w:pPr>
        <w:pStyle w:val="ListParagraph"/>
        <w:numPr>
          <w:ilvl w:val="0"/>
          <w:numId w:val="14"/>
        </w:numPr>
        <w:rPr>
          <w:rFonts w:ascii="Footlight MT Light" w:hAnsi="Footlight MT Light" w:cs="Arial"/>
          <w:sz w:val="24"/>
          <w:szCs w:val="24"/>
        </w:rPr>
      </w:pPr>
      <w:r>
        <w:rPr>
          <w:rFonts w:ascii="Footlight MT Light" w:hAnsi="Footlight MT Light" w:cs="Arial"/>
          <w:sz w:val="24"/>
          <w:szCs w:val="24"/>
        </w:rPr>
        <w:t xml:space="preserve">TA will offer opportunities for families to be involved.  </w:t>
      </w:r>
    </w:p>
    <w:p w:rsidR="002E0D7D" w:rsidRDefault="00BD265B" w:rsidP="00542405">
      <w:pPr>
        <w:ind w:left="720"/>
        <w:rPr>
          <w:rFonts w:ascii="Footlight MT Light" w:hAnsi="Footlight MT Light" w:cs="Arial"/>
          <w:sz w:val="24"/>
          <w:szCs w:val="24"/>
        </w:rPr>
      </w:pPr>
      <w:r w:rsidRPr="00C83326">
        <w:rPr>
          <w:rFonts w:ascii="Footlight MT Light" w:hAnsi="Footlight MT Light" w:cs="Arial"/>
          <w:sz w:val="24"/>
          <w:szCs w:val="24"/>
        </w:rPr>
        <w:lastRenderedPageBreak/>
        <w:t>Measures:</w:t>
      </w:r>
      <w:r w:rsidR="002E0D7D">
        <w:rPr>
          <w:rFonts w:ascii="Footlight MT Light" w:hAnsi="Footlight MT Light" w:cs="Arial"/>
          <w:sz w:val="24"/>
          <w:szCs w:val="24"/>
        </w:rPr>
        <w:t xml:space="preserve"> </w:t>
      </w:r>
    </w:p>
    <w:p w:rsidR="008274E1" w:rsidRDefault="008274E1" w:rsidP="002E0D7D">
      <w:pPr>
        <w:pStyle w:val="ListParagraph"/>
        <w:numPr>
          <w:ilvl w:val="0"/>
          <w:numId w:val="36"/>
        </w:numPr>
        <w:rPr>
          <w:rFonts w:ascii="Footlight MT Light" w:hAnsi="Footlight MT Light" w:cs="Arial"/>
          <w:sz w:val="24"/>
          <w:szCs w:val="24"/>
        </w:rPr>
      </w:pPr>
      <w:r>
        <w:rPr>
          <w:rFonts w:ascii="Footlight MT Light" w:hAnsi="Footlight MT Light" w:cs="Arial"/>
          <w:sz w:val="24"/>
          <w:szCs w:val="24"/>
        </w:rPr>
        <w:t xml:space="preserve">TA </w:t>
      </w:r>
      <w:r w:rsidR="00C71061">
        <w:rPr>
          <w:rFonts w:ascii="Footlight MT Light" w:hAnsi="Footlight MT Light" w:cs="Arial"/>
          <w:sz w:val="24"/>
          <w:szCs w:val="24"/>
        </w:rPr>
        <w:t>will hold monthly parent nights that help build a sense of community among the families we serve.</w:t>
      </w:r>
    </w:p>
    <w:p w:rsidR="00542405" w:rsidRPr="002E0D7D" w:rsidRDefault="002E0D7D" w:rsidP="002E0D7D">
      <w:pPr>
        <w:pStyle w:val="ListParagraph"/>
        <w:numPr>
          <w:ilvl w:val="0"/>
          <w:numId w:val="36"/>
        </w:numPr>
        <w:rPr>
          <w:rFonts w:ascii="Footlight MT Light" w:hAnsi="Footlight MT Light" w:cs="Arial"/>
          <w:sz w:val="24"/>
          <w:szCs w:val="24"/>
        </w:rPr>
      </w:pPr>
      <w:r w:rsidRPr="002E0D7D">
        <w:rPr>
          <w:rFonts w:ascii="Footlight MT Light" w:hAnsi="Footlight MT Light" w:cs="Arial"/>
          <w:sz w:val="24"/>
          <w:szCs w:val="24"/>
        </w:rPr>
        <w:t>Parent Involvement/Support Services will maintain logs, flyers, announcements</w:t>
      </w:r>
      <w:r w:rsidR="00C71061">
        <w:rPr>
          <w:rFonts w:ascii="Footlight MT Light" w:hAnsi="Footlight MT Light" w:cs="Arial"/>
          <w:sz w:val="24"/>
          <w:szCs w:val="24"/>
        </w:rPr>
        <w:t xml:space="preserve"> and </w:t>
      </w:r>
      <w:r w:rsidRPr="002E0D7D">
        <w:rPr>
          <w:rFonts w:ascii="Footlight MT Light" w:hAnsi="Footlight MT Light" w:cs="Arial"/>
          <w:sz w:val="24"/>
          <w:szCs w:val="24"/>
        </w:rPr>
        <w:t>attendance of monthly parent nights/events.</w:t>
      </w:r>
    </w:p>
    <w:p w:rsidR="00D73B79" w:rsidRPr="002E0D7D" w:rsidRDefault="00D73B79" w:rsidP="002E0D7D">
      <w:pPr>
        <w:pStyle w:val="ListParagraph"/>
        <w:numPr>
          <w:ilvl w:val="0"/>
          <w:numId w:val="36"/>
        </w:numPr>
        <w:rPr>
          <w:rFonts w:ascii="Footlight MT Light" w:hAnsi="Footlight MT Light" w:cs="Arial"/>
          <w:sz w:val="24"/>
          <w:szCs w:val="24"/>
        </w:rPr>
      </w:pPr>
      <w:r w:rsidRPr="002E0D7D">
        <w:rPr>
          <w:rFonts w:ascii="Footlight MT Light" w:hAnsi="Footlight MT Light" w:cs="Arial"/>
          <w:sz w:val="24"/>
          <w:szCs w:val="24"/>
        </w:rPr>
        <w:t>Student Support Services offers alumni meet ups and tracks students</w:t>
      </w:r>
      <w:r w:rsidR="00542405" w:rsidRPr="002E0D7D">
        <w:rPr>
          <w:rFonts w:ascii="Footlight MT Light" w:hAnsi="Footlight MT Light" w:cs="Arial"/>
          <w:sz w:val="24"/>
          <w:szCs w:val="24"/>
        </w:rPr>
        <w:t>,</w:t>
      </w:r>
      <w:r w:rsidRPr="002E0D7D">
        <w:rPr>
          <w:rFonts w:ascii="Footlight MT Light" w:hAnsi="Footlight MT Light" w:cs="Arial"/>
          <w:sz w:val="24"/>
          <w:szCs w:val="24"/>
        </w:rPr>
        <w:t xml:space="preserve"> and families of students</w:t>
      </w:r>
      <w:r w:rsidR="00542405" w:rsidRPr="002E0D7D">
        <w:rPr>
          <w:rFonts w:ascii="Footlight MT Light" w:hAnsi="Footlight MT Light" w:cs="Arial"/>
          <w:sz w:val="24"/>
          <w:szCs w:val="24"/>
        </w:rPr>
        <w:t>,</w:t>
      </w:r>
      <w:r w:rsidRPr="002E0D7D">
        <w:rPr>
          <w:rFonts w:ascii="Footlight MT Light" w:hAnsi="Footlight MT Light" w:cs="Arial"/>
          <w:sz w:val="24"/>
          <w:szCs w:val="24"/>
        </w:rPr>
        <w:t xml:space="preserve"> who have graduated</w:t>
      </w:r>
      <w:r w:rsidR="00C71061">
        <w:rPr>
          <w:rFonts w:ascii="Footlight MT Light" w:hAnsi="Footlight MT Light" w:cs="Arial"/>
          <w:sz w:val="24"/>
          <w:szCs w:val="24"/>
        </w:rPr>
        <w:t xml:space="preserve"> from</w:t>
      </w:r>
      <w:r w:rsidRPr="002E0D7D">
        <w:rPr>
          <w:rFonts w:ascii="Footlight MT Light" w:hAnsi="Footlight MT Light" w:cs="Arial"/>
          <w:sz w:val="24"/>
          <w:szCs w:val="24"/>
        </w:rPr>
        <w:t xml:space="preserve"> </w:t>
      </w:r>
      <w:r w:rsidR="00C71061">
        <w:rPr>
          <w:rFonts w:ascii="Footlight MT Light" w:hAnsi="Footlight MT Light" w:cs="Arial"/>
          <w:sz w:val="24"/>
          <w:szCs w:val="24"/>
        </w:rPr>
        <w:t>Tiger Academy</w:t>
      </w:r>
      <w:r w:rsidR="00542405" w:rsidRPr="002E0D7D">
        <w:rPr>
          <w:rFonts w:ascii="Footlight MT Light" w:hAnsi="Footlight MT Light" w:cs="Arial"/>
          <w:sz w:val="24"/>
          <w:szCs w:val="24"/>
        </w:rPr>
        <w:t>.</w:t>
      </w:r>
    </w:p>
    <w:p w:rsidR="00C71061" w:rsidRDefault="00C71061" w:rsidP="00C71061">
      <w:pPr>
        <w:rPr>
          <w:rFonts w:ascii="Footlight MT Light" w:hAnsi="Footlight MT Light" w:cs="Arial"/>
          <w:sz w:val="24"/>
          <w:szCs w:val="24"/>
        </w:rPr>
      </w:pPr>
    </w:p>
    <w:p w:rsidR="004035E8" w:rsidRPr="00C83326" w:rsidRDefault="00FB156E" w:rsidP="004035E8">
      <w:pPr>
        <w:rPr>
          <w:rFonts w:ascii="Footlight MT Light" w:hAnsi="Footlight MT Light" w:cs="Arial"/>
          <w:b/>
          <w:sz w:val="36"/>
          <w:szCs w:val="36"/>
        </w:rPr>
      </w:pPr>
      <w:r w:rsidRPr="00C83326">
        <w:rPr>
          <w:rFonts w:ascii="Footlight MT Light" w:hAnsi="Footlight MT Light" w:cs="Arial"/>
          <w:b/>
          <w:sz w:val="36"/>
          <w:szCs w:val="36"/>
        </w:rPr>
        <w:t>GOAL THREE:</w:t>
      </w:r>
    </w:p>
    <w:p w:rsidR="004035E8" w:rsidRPr="00C83326" w:rsidRDefault="004035E8" w:rsidP="004035E8">
      <w:pPr>
        <w:rPr>
          <w:rFonts w:ascii="Footlight MT Light" w:hAnsi="Footlight MT Light" w:cs="Arial"/>
          <w:b/>
          <w:sz w:val="72"/>
          <w:szCs w:val="36"/>
        </w:rPr>
      </w:pPr>
      <w:r w:rsidRPr="00C83326">
        <w:rPr>
          <w:rFonts w:ascii="Footlight MT Light" w:hAnsi="Footlight MT Light" w:cs="Arial"/>
          <w:b/>
          <w:sz w:val="72"/>
          <w:szCs w:val="36"/>
        </w:rPr>
        <w:t>EXEMPLARY STAFF</w:t>
      </w:r>
    </w:p>
    <w:p w:rsidR="000A66CC" w:rsidRPr="00AF1C2C" w:rsidRDefault="000A66CC" w:rsidP="000A66CC">
      <w:pPr>
        <w:pStyle w:val="Default"/>
        <w:rPr>
          <w:rFonts w:ascii="Footlight MT Light" w:hAnsi="Footlight MT Light" w:cs="Calibri"/>
        </w:rPr>
      </w:pPr>
      <w:r w:rsidRPr="00AF1C2C">
        <w:rPr>
          <w:rFonts w:ascii="Footlight MT Light" w:hAnsi="Footlight MT Light" w:cs="Calibri"/>
        </w:rPr>
        <w:lastRenderedPageBreak/>
        <w:t xml:space="preserve">Tiger Academy will recruit, develop, support, and retain a staff that meets the needs of every student. </w:t>
      </w:r>
    </w:p>
    <w:p w:rsidR="00E70E84" w:rsidRPr="00AF1C2C" w:rsidRDefault="00E70E84" w:rsidP="000A66CC">
      <w:pPr>
        <w:pStyle w:val="Default"/>
        <w:rPr>
          <w:rFonts w:ascii="Footlight MT Light" w:hAnsi="Footlight MT Light" w:cs="Calibri"/>
        </w:rPr>
      </w:pPr>
    </w:p>
    <w:p w:rsidR="00AC55E3" w:rsidRPr="0075088C" w:rsidRDefault="000A66CC" w:rsidP="0075088C">
      <w:pPr>
        <w:rPr>
          <w:rFonts w:ascii="Footlight MT Light" w:hAnsi="Footlight MT Light" w:cs="Calibri"/>
          <w:i/>
          <w:sz w:val="24"/>
          <w:szCs w:val="24"/>
        </w:rPr>
      </w:pPr>
      <w:r w:rsidRPr="00AF1C2C">
        <w:rPr>
          <w:rFonts w:ascii="Footlight MT Light" w:hAnsi="Footlight MT Light" w:cs="Calibri"/>
          <w:i/>
          <w:sz w:val="24"/>
          <w:szCs w:val="24"/>
        </w:rPr>
        <w:t>EXPLEMARY STAFF STRATEGIES</w:t>
      </w:r>
      <w:r w:rsidR="00E70E84" w:rsidRPr="00AF1C2C">
        <w:rPr>
          <w:rFonts w:ascii="Footlight MT Light" w:hAnsi="Footlight MT Light" w:cs="Calibri"/>
          <w:i/>
          <w:sz w:val="24"/>
          <w:szCs w:val="24"/>
        </w:rPr>
        <w:t>:</w:t>
      </w:r>
    </w:p>
    <w:p w:rsidR="0009730B" w:rsidRPr="0009730B" w:rsidRDefault="0009730B" w:rsidP="0009730B">
      <w:pPr>
        <w:pStyle w:val="ListParagraph"/>
        <w:numPr>
          <w:ilvl w:val="0"/>
          <w:numId w:val="20"/>
        </w:numPr>
        <w:rPr>
          <w:rFonts w:ascii="Footlight MT Light" w:hAnsi="Footlight MT Light" w:cs="Arial"/>
          <w:sz w:val="24"/>
          <w:szCs w:val="24"/>
        </w:rPr>
      </w:pPr>
      <w:r>
        <w:rPr>
          <w:rFonts w:ascii="Footlight MT Light" w:hAnsi="Footlight MT Light" w:cs="Arial"/>
          <w:sz w:val="24"/>
          <w:szCs w:val="28"/>
        </w:rPr>
        <w:t>Professional Development</w:t>
      </w:r>
    </w:p>
    <w:p w:rsidR="0075088C" w:rsidRPr="0009730B" w:rsidRDefault="0075088C" w:rsidP="0009730B">
      <w:pPr>
        <w:pStyle w:val="ListParagraph"/>
        <w:rPr>
          <w:rFonts w:ascii="Footlight MT Light" w:hAnsi="Footlight MT Light" w:cs="Arial"/>
          <w:sz w:val="24"/>
          <w:szCs w:val="24"/>
        </w:rPr>
      </w:pPr>
      <w:r w:rsidRPr="0009730B">
        <w:rPr>
          <w:rFonts w:ascii="Footlight MT Light" w:hAnsi="Footlight MT Light" w:cs="Arial"/>
          <w:sz w:val="24"/>
          <w:szCs w:val="28"/>
        </w:rPr>
        <w:t>Teachers and Staff will participate in professional development trainings that are research-based and designed to enable them to implement best practices in the classroom.</w:t>
      </w:r>
    </w:p>
    <w:p w:rsidR="0075088C" w:rsidRPr="0075088C" w:rsidRDefault="0075088C" w:rsidP="0075088C">
      <w:pPr>
        <w:ind w:left="720"/>
        <w:rPr>
          <w:rFonts w:ascii="Footlight MT Light" w:hAnsi="Footlight MT Light" w:cs="Arial"/>
          <w:sz w:val="24"/>
          <w:szCs w:val="24"/>
        </w:rPr>
      </w:pPr>
      <w:r>
        <w:rPr>
          <w:rFonts w:ascii="Footlight MT Light" w:hAnsi="Footlight MT Light" w:cs="Arial"/>
          <w:sz w:val="24"/>
          <w:szCs w:val="24"/>
        </w:rPr>
        <w:t>Measures:</w:t>
      </w:r>
    </w:p>
    <w:p w:rsidR="0098000C" w:rsidRDefault="004F2029" w:rsidP="0075088C">
      <w:pPr>
        <w:pStyle w:val="ListParagraph"/>
        <w:numPr>
          <w:ilvl w:val="1"/>
          <w:numId w:val="20"/>
        </w:numPr>
        <w:rPr>
          <w:rFonts w:ascii="Footlight MT Light" w:hAnsi="Footlight MT Light" w:cs="Arial"/>
          <w:sz w:val="24"/>
          <w:szCs w:val="24"/>
        </w:rPr>
      </w:pPr>
      <w:r w:rsidRPr="00EF0AA2">
        <w:rPr>
          <w:rFonts w:ascii="Footlight MT Light" w:hAnsi="Footlight MT Light" w:cs="Arial"/>
          <w:sz w:val="24"/>
          <w:szCs w:val="24"/>
        </w:rPr>
        <w:t xml:space="preserve">TA will ensure that there </w:t>
      </w:r>
      <w:r w:rsidR="00EF0AA2" w:rsidRPr="00EF0AA2">
        <w:rPr>
          <w:rFonts w:ascii="Footlight MT Light" w:hAnsi="Footlight MT Light" w:cs="Arial"/>
          <w:sz w:val="24"/>
          <w:szCs w:val="24"/>
        </w:rPr>
        <w:t>is</w:t>
      </w:r>
      <w:r w:rsidRPr="00EF0AA2">
        <w:rPr>
          <w:rFonts w:ascii="Footlight MT Light" w:hAnsi="Footlight MT Light" w:cs="Arial"/>
          <w:sz w:val="24"/>
          <w:szCs w:val="24"/>
        </w:rPr>
        <w:t xml:space="preserve"> $10,000 </w:t>
      </w:r>
      <w:r w:rsidR="00EF0AA2" w:rsidRPr="00EF0AA2">
        <w:rPr>
          <w:rFonts w:ascii="Footlight MT Light" w:hAnsi="Footlight MT Light" w:cs="Arial"/>
          <w:sz w:val="24"/>
          <w:szCs w:val="24"/>
        </w:rPr>
        <w:t>allotted for staff professional development on an annual basis.</w:t>
      </w:r>
    </w:p>
    <w:p w:rsidR="0075088C" w:rsidRPr="0075088C" w:rsidRDefault="0075088C" w:rsidP="0075088C">
      <w:pPr>
        <w:pStyle w:val="ListParagraph"/>
        <w:numPr>
          <w:ilvl w:val="1"/>
          <w:numId w:val="20"/>
        </w:numPr>
        <w:rPr>
          <w:rFonts w:ascii="Footlight MT Light" w:hAnsi="Footlight MT Light" w:cs="Arial"/>
          <w:sz w:val="24"/>
          <w:szCs w:val="24"/>
        </w:rPr>
      </w:pPr>
      <w:r w:rsidRPr="00C71061">
        <w:rPr>
          <w:rFonts w:ascii="Footlight MT Light" w:hAnsi="Footlight MT Light" w:cs="Arial"/>
          <w:sz w:val="24"/>
          <w:szCs w:val="28"/>
        </w:rPr>
        <w:t>All teachers will adhere to</w:t>
      </w:r>
      <w:r>
        <w:rPr>
          <w:rFonts w:ascii="Footlight MT Light" w:hAnsi="Footlight MT Light" w:cs="Arial"/>
          <w:sz w:val="24"/>
          <w:szCs w:val="28"/>
        </w:rPr>
        <w:t xml:space="preserve"> their</w:t>
      </w:r>
      <w:r w:rsidRPr="00C71061">
        <w:rPr>
          <w:rFonts w:ascii="Footlight MT Light" w:hAnsi="Footlight MT Light" w:cs="Arial"/>
          <w:sz w:val="24"/>
          <w:szCs w:val="28"/>
        </w:rPr>
        <w:t xml:space="preserve"> professional growth plans in accordance with Florida Consortium of Public Charter Schools (FCPCS).</w:t>
      </w:r>
    </w:p>
    <w:p w:rsidR="0075088C" w:rsidRPr="0075088C" w:rsidRDefault="00C71061" w:rsidP="0075088C">
      <w:pPr>
        <w:pStyle w:val="ListParagraph"/>
        <w:numPr>
          <w:ilvl w:val="0"/>
          <w:numId w:val="38"/>
        </w:numPr>
        <w:rPr>
          <w:rFonts w:ascii="Footlight MT Light" w:hAnsi="Footlight MT Light" w:cs="Arial"/>
          <w:sz w:val="24"/>
          <w:szCs w:val="28"/>
        </w:rPr>
      </w:pPr>
      <w:r w:rsidRPr="0075088C">
        <w:rPr>
          <w:rFonts w:ascii="Footlight MT Light" w:hAnsi="Footlight MT Light" w:cs="Arial"/>
          <w:sz w:val="24"/>
          <w:szCs w:val="28"/>
        </w:rPr>
        <w:t>Teachers will participate in two face-to-face feedback session with an administrator</w:t>
      </w:r>
      <w:r w:rsidR="0075088C" w:rsidRPr="0075088C">
        <w:rPr>
          <w:rFonts w:ascii="Footlight MT Light" w:hAnsi="Footlight MT Light" w:cs="Arial"/>
          <w:sz w:val="24"/>
          <w:szCs w:val="28"/>
        </w:rPr>
        <w:t xml:space="preserve"> each year</w:t>
      </w:r>
      <w:r w:rsidR="0075088C">
        <w:rPr>
          <w:rFonts w:ascii="Footlight MT Light" w:hAnsi="Footlight MT Light" w:cs="Arial"/>
          <w:sz w:val="24"/>
          <w:szCs w:val="28"/>
        </w:rPr>
        <w:t xml:space="preserve"> to measure their success of their professional growth plans</w:t>
      </w:r>
    </w:p>
    <w:p w:rsidR="0075088C" w:rsidRDefault="0075088C" w:rsidP="0075088C">
      <w:pPr>
        <w:pStyle w:val="ListParagraph"/>
        <w:numPr>
          <w:ilvl w:val="0"/>
          <w:numId w:val="38"/>
        </w:numPr>
        <w:rPr>
          <w:rFonts w:ascii="Footlight MT Light" w:hAnsi="Footlight MT Light" w:cs="Arial"/>
          <w:sz w:val="24"/>
          <w:szCs w:val="28"/>
        </w:rPr>
      </w:pPr>
      <w:r w:rsidRPr="0075088C">
        <w:rPr>
          <w:rFonts w:ascii="Footlight MT Light" w:hAnsi="Footlight MT Light" w:cs="Arial"/>
          <w:sz w:val="24"/>
          <w:szCs w:val="28"/>
        </w:rPr>
        <w:lastRenderedPageBreak/>
        <w:t>Teachers will participate in professional development trainings at TA and out of city/state a</w:t>
      </w:r>
      <w:r w:rsidR="001959E0">
        <w:rPr>
          <w:rFonts w:ascii="Footlight MT Light" w:hAnsi="Footlight MT Light" w:cs="Arial"/>
          <w:sz w:val="24"/>
          <w:szCs w:val="28"/>
        </w:rPr>
        <w:t xml:space="preserve">nd online opportunities. All professional development </w:t>
      </w:r>
      <w:r w:rsidRPr="0075088C">
        <w:rPr>
          <w:rFonts w:ascii="Footlight MT Light" w:hAnsi="Footlight MT Light" w:cs="Arial"/>
          <w:sz w:val="24"/>
          <w:szCs w:val="28"/>
        </w:rPr>
        <w:t>is aligned with school goals and individual growth plans that directly connect to student achievement.</w:t>
      </w:r>
    </w:p>
    <w:p w:rsidR="00B72562" w:rsidRPr="00B72562" w:rsidRDefault="00B72562" w:rsidP="00B72562">
      <w:pPr>
        <w:pStyle w:val="ListParagraph"/>
        <w:numPr>
          <w:ilvl w:val="0"/>
          <w:numId w:val="38"/>
        </w:numPr>
        <w:rPr>
          <w:rFonts w:ascii="Footlight MT Light" w:hAnsi="Footlight MT Light" w:cs="Arial"/>
          <w:sz w:val="24"/>
          <w:szCs w:val="28"/>
        </w:rPr>
      </w:pPr>
      <w:r>
        <w:rPr>
          <w:rFonts w:ascii="Footlight MT Light" w:hAnsi="Footlight MT Light" w:cs="Arial"/>
          <w:sz w:val="24"/>
          <w:szCs w:val="28"/>
        </w:rPr>
        <w:t>TA has a designated Professional Development Facilitator (PDF) to coordinate professional development efforts and keep track of teacher certification requirements, including the New Teacher induction program, MINT, offered by Duval County Public Schools (DCPS).</w:t>
      </w:r>
    </w:p>
    <w:p w:rsidR="0075088C" w:rsidRDefault="0075088C" w:rsidP="0075088C">
      <w:pPr>
        <w:pStyle w:val="ListParagraph"/>
        <w:numPr>
          <w:ilvl w:val="0"/>
          <w:numId w:val="38"/>
        </w:numPr>
        <w:rPr>
          <w:rFonts w:ascii="Footlight MT Light" w:hAnsi="Footlight MT Light" w:cs="Arial"/>
          <w:sz w:val="24"/>
          <w:szCs w:val="28"/>
        </w:rPr>
      </w:pPr>
      <w:r>
        <w:rPr>
          <w:rFonts w:ascii="Footlight MT Light" w:hAnsi="Footlight MT Light" w:cs="Arial"/>
          <w:sz w:val="24"/>
          <w:szCs w:val="28"/>
        </w:rPr>
        <w:t>The PDF will meet monthly with DCPS Professional Development Coordinator and update staff on relevant training information.</w:t>
      </w:r>
    </w:p>
    <w:p w:rsidR="0075088C" w:rsidRDefault="0075088C" w:rsidP="0075088C">
      <w:pPr>
        <w:pStyle w:val="ListParagraph"/>
        <w:numPr>
          <w:ilvl w:val="0"/>
          <w:numId w:val="38"/>
        </w:numPr>
        <w:rPr>
          <w:rFonts w:ascii="Footlight MT Light" w:hAnsi="Footlight MT Light" w:cs="Arial"/>
          <w:sz w:val="24"/>
          <w:szCs w:val="28"/>
        </w:rPr>
      </w:pPr>
      <w:r>
        <w:rPr>
          <w:rFonts w:ascii="Footlight MT Light" w:hAnsi="Footlight MT Light" w:cs="Arial"/>
          <w:sz w:val="24"/>
          <w:szCs w:val="28"/>
        </w:rPr>
        <w:t xml:space="preserve">TA maintains electronic transcripts of professional development. </w:t>
      </w:r>
    </w:p>
    <w:p w:rsidR="0075088C" w:rsidRDefault="0075088C" w:rsidP="0075088C">
      <w:pPr>
        <w:pStyle w:val="ListParagraph"/>
        <w:numPr>
          <w:ilvl w:val="0"/>
          <w:numId w:val="38"/>
        </w:numPr>
        <w:rPr>
          <w:rFonts w:ascii="Footlight MT Light" w:hAnsi="Footlight MT Light" w:cs="Arial"/>
          <w:sz w:val="24"/>
          <w:szCs w:val="28"/>
        </w:rPr>
      </w:pPr>
      <w:r>
        <w:rPr>
          <w:rFonts w:ascii="Footlight MT Light" w:hAnsi="Footlight MT Light" w:cs="Arial"/>
          <w:sz w:val="24"/>
          <w:szCs w:val="28"/>
        </w:rPr>
        <w:t xml:space="preserve">TA maintains agendas and minutes from Professional Learning Communities </w:t>
      </w:r>
      <w:r w:rsidR="001959E0">
        <w:rPr>
          <w:rFonts w:ascii="Footlight MT Light" w:hAnsi="Footlight MT Light" w:cs="Arial"/>
          <w:sz w:val="24"/>
          <w:szCs w:val="28"/>
        </w:rPr>
        <w:t xml:space="preserve">(PLC) </w:t>
      </w:r>
      <w:r>
        <w:rPr>
          <w:rFonts w:ascii="Footlight MT Light" w:hAnsi="Footlight MT Light" w:cs="Arial"/>
          <w:sz w:val="24"/>
          <w:szCs w:val="28"/>
        </w:rPr>
        <w:t>meetings that are held every two weeks.</w:t>
      </w:r>
      <w:r w:rsidR="001959E0">
        <w:rPr>
          <w:rFonts w:ascii="Footlight MT Light" w:hAnsi="Footlight MT Light" w:cs="Arial"/>
          <w:sz w:val="24"/>
          <w:szCs w:val="28"/>
        </w:rPr>
        <w:t xml:space="preserve">  PLC meetings are designed for teacher collaboration and include discussion around student data and professional sharing.  Best practices are shared and capacity is built through these unique blends of expertise.</w:t>
      </w:r>
    </w:p>
    <w:p w:rsidR="0075088C" w:rsidRDefault="0075088C" w:rsidP="0075088C">
      <w:pPr>
        <w:pStyle w:val="ListParagraph"/>
        <w:numPr>
          <w:ilvl w:val="0"/>
          <w:numId w:val="38"/>
        </w:numPr>
        <w:rPr>
          <w:rFonts w:ascii="Footlight MT Light" w:hAnsi="Footlight MT Light" w:cs="Arial"/>
          <w:sz w:val="24"/>
          <w:szCs w:val="28"/>
        </w:rPr>
      </w:pPr>
      <w:r>
        <w:rPr>
          <w:rFonts w:ascii="Footlight MT Light" w:hAnsi="Footlight MT Light" w:cs="Arial"/>
          <w:sz w:val="24"/>
          <w:szCs w:val="28"/>
        </w:rPr>
        <w:lastRenderedPageBreak/>
        <w:t>Academic coaches assess teacher needs with annual needs assessment to tailor professional development to meet the needs of all teachers.</w:t>
      </w:r>
    </w:p>
    <w:p w:rsidR="0009730B" w:rsidRDefault="0075088C" w:rsidP="0009730B">
      <w:pPr>
        <w:pStyle w:val="ListParagraph"/>
        <w:numPr>
          <w:ilvl w:val="0"/>
          <w:numId w:val="38"/>
        </w:numPr>
        <w:rPr>
          <w:rFonts w:ascii="Footlight MT Light" w:hAnsi="Footlight MT Light" w:cs="Arial"/>
          <w:sz w:val="24"/>
          <w:szCs w:val="28"/>
        </w:rPr>
      </w:pPr>
      <w:r>
        <w:rPr>
          <w:rFonts w:ascii="Footlight MT Light" w:hAnsi="Footlight MT Light" w:cs="Arial"/>
          <w:sz w:val="24"/>
          <w:szCs w:val="28"/>
        </w:rPr>
        <w:t>Teachers are encouraged to research professional development opportunities that they can attend that will strengthen their content knowledge and instructional strategies. These are submitted via the Professional Development Facilitator and approved by the principal.</w:t>
      </w:r>
    </w:p>
    <w:p w:rsidR="0009730B" w:rsidRDefault="0009730B" w:rsidP="0009730B">
      <w:pPr>
        <w:pStyle w:val="ListParagraph"/>
        <w:ind w:left="1440"/>
        <w:rPr>
          <w:rFonts w:ascii="Footlight MT Light" w:hAnsi="Footlight MT Light" w:cs="Arial"/>
          <w:sz w:val="24"/>
          <w:szCs w:val="28"/>
        </w:rPr>
      </w:pPr>
    </w:p>
    <w:p w:rsidR="0009730B" w:rsidRPr="0009730B" w:rsidRDefault="0009730B" w:rsidP="0009730B">
      <w:pPr>
        <w:pStyle w:val="ListParagraph"/>
        <w:numPr>
          <w:ilvl w:val="0"/>
          <w:numId w:val="20"/>
        </w:numPr>
        <w:rPr>
          <w:rFonts w:ascii="Footlight MT Light" w:hAnsi="Footlight MT Light" w:cs="Arial"/>
          <w:sz w:val="24"/>
          <w:szCs w:val="28"/>
        </w:rPr>
      </w:pPr>
      <w:r>
        <w:rPr>
          <w:rFonts w:ascii="Footlight MT Light" w:hAnsi="Footlight MT Light" w:cs="Arial"/>
          <w:sz w:val="24"/>
          <w:szCs w:val="28"/>
        </w:rPr>
        <w:t>Staff Recruitment and Retention</w:t>
      </w:r>
    </w:p>
    <w:p w:rsidR="0009730B" w:rsidRPr="0009730B" w:rsidRDefault="0009730B" w:rsidP="0009730B">
      <w:pPr>
        <w:pStyle w:val="ListParagraph"/>
        <w:rPr>
          <w:rFonts w:ascii="Footlight MT Light" w:hAnsi="Footlight MT Light" w:cs="Arial"/>
          <w:sz w:val="24"/>
          <w:szCs w:val="28"/>
        </w:rPr>
      </w:pPr>
      <w:r w:rsidRPr="0009730B">
        <w:rPr>
          <w:rFonts w:ascii="Footlight MT Light" w:hAnsi="Footlight MT Light" w:cs="Arial"/>
          <w:sz w:val="24"/>
          <w:szCs w:val="24"/>
        </w:rPr>
        <w:t xml:space="preserve">TA will create a monetary retention plan to promote staff longevity and build capacity among instructional and support staff.  Students will have less adjustment each year, if staff members remained constant. </w:t>
      </w:r>
    </w:p>
    <w:p w:rsidR="0009730B" w:rsidRPr="0009730B" w:rsidRDefault="0009730B" w:rsidP="0009730B">
      <w:pPr>
        <w:pStyle w:val="ListParagraph"/>
        <w:rPr>
          <w:rFonts w:ascii="Footlight MT Light" w:hAnsi="Footlight MT Light" w:cs="Arial"/>
          <w:sz w:val="24"/>
          <w:szCs w:val="28"/>
        </w:rPr>
      </w:pPr>
    </w:p>
    <w:p w:rsidR="0009730B" w:rsidRDefault="0009730B" w:rsidP="0009730B">
      <w:pPr>
        <w:pStyle w:val="ListParagraph"/>
        <w:rPr>
          <w:rFonts w:ascii="Footlight MT Light" w:hAnsi="Footlight MT Light" w:cs="Arial"/>
          <w:sz w:val="24"/>
          <w:szCs w:val="24"/>
        </w:rPr>
      </w:pPr>
      <w:r w:rsidRPr="0009730B">
        <w:rPr>
          <w:rFonts w:ascii="Footlight MT Light" w:hAnsi="Footlight MT Light" w:cs="Arial"/>
          <w:sz w:val="24"/>
          <w:szCs w:val="24"/>
        </w:rPr>
        <w:t>TA will enhance the performance bonus plan to motivate teachers to do their best work in order to increase student achievement.  This plan will compete with the major district</w:t>
      </w:r>
      <w:r>
        <w:rPr>
          <w:rFonts w:ascii="Footlight MT Light" w:hAnsi="Footlight MT Light" w:cs="Arial"/>
          <w:sz w:val="24"/>
          <w:szCs w:val="24"/>
        </w:rPr>
        <w:t>s’</w:t>
      </w:r>
      <w:r w:rsidRPr="0009730B">
        <w:rPr>
          <w:rFonts w:ascii="Footlight MT Light" w:hAnsi="Footlight MT Light" w:cs="Arial"/>
          <w:sz w:val="24"/>
          <w:szCs w:val="24"/>
        </w:rPr>
        <w:t xml:space="preserve"> plan and will be attractive to teachers who are rated effective and highly effective.  This </w:t>
      </w:r>
      <w:r w:rsidRPr="0009730B">
        <w:rPr>
          <w:rFonts w:ascii="Footlight MT Light" w:hAnsi="Footlight MT Light" w:cs="Arial"/>
          <w:sz w:val="24"/>
          <w:szCs w:val="24"/>
        </w:rPr>
        <w:lastRenderedPageBreak/>
        <w:t>plan should be competitive and be the preferred choice when teachers have a list of options.</w:t>
      </w:r>
    </w:p>
    <w:p w:rsidR="0009730B" w:rsidRDefault="0009730B" w:rsidP="0009730B">
      <w:pPr>
        <w:pStyle w:val="ListParagraph"/>
        <w:rPr>
          <w:rFonts w:ascii="Footlight MT Light" w:hAnsi="Footlight MT Light" w:cs="Arial"/>
          <w:sz w:val="24"/>
          <w:szCs w:val="24"/>
        </w:rPr>
      </w:pPr>
    </w:p>
    <w:p w:rsidR="0009730B" w:rsidRDefault="0009730B" w:rsidP="0009730B">
      <w:pPr>
        <w:pStyle w:val="ListParagraph"/>
        <w:rPr>
          <w:rFonts w:ascii="Footlight MT Light" w:hAnsi="Footlight MT Light" w:cs="Arial"/>
          <w:sz w:val="24"/>
          <w:szCs w:val="24"/>
        </w:rPr>
      </w:pPr>
      <w:r>
        <w:rPr>
          <w:rFonts w:ascii="Footlight MT Light" w:hAnsi="Footlight MT Light" w:cs="Arial"/>
          <w:sz w:val="24"/>
          <w:szCs w:val="24"/>
        </w:rPr>
        <w:t>Measures:</w:t>
      </w:r>
    </w:p>
    <w:p w:rsidR="0009730B" w:rsidRDefault="0009730B" w:rsidP="0009730B">
      <w:pPr>
        <w:pStyle w:val="ListParagraph"/>
        <w:numPr>
          <w:ilvl w:val="0"/>
          <w:numId w:val="40"/>
        </w:numPr>
        <w:rPr>
          <w:rFonts w:ascii="Footlight MT Light" w:hAnsi="Footlight MT Light" w:cs="Arial"/>
          <w:sz w:val="24"/>
          <w:szCs w:val="28"/>
        </w:rPr>
      </w:pPr>
      <w:r>
        <w:rPr>
          <w:rFonts w:ascii="Footlight MT Light" w:hAnsi="Footlight MT Light" w:cs="Arial"/>
          <w:sz w:val="24"/>
          <w:szCs w:val="28"/>
        </w:rPr>
        <w:t>TA will attend recruitment fairs, i.e. Great Florida Teach, collegiate fairs, etc.</w:t>
      </w:r>
    </w:p>
    <w:p w:rsidR="0009730B" w:rsidRDefault="0009730B" w:rsidP="0009730B">
      <w:pPr>
        <w:pStyle w:val="ListParagraph"/>
        <w:numPr>
          <w:ilvl w:val="0"/>
          <w:numId w:val="40"/>
        </w:numPr>
        <w:rPr>
          <w:rFonts w:ascii="Footlight MT Light" w:hAnsi="Footlight MT Light" w:cs="Arial"/>
          <w:sz w:val="24"/>
          <w:szCs w:val="28"/>
        </w:rPr>
      </w:pPr>
      <w:r>
        <w:rPr>
          <w:rFonts w:ascii="Footlight MT Light" w:hAnsi="Footlight MT Light" w:cs="Arial"/>
          <w:sz w:val="24"/>
          <w:szCs w:val="28"/>
        </w:rPr>
        <w:t>TA will maintain a relationship with the University of North Florida thro</w:t>
      </w:r>
      <w:r w:rsidR="001D1BA1">
        <w:rPr>
          <w:rFonts w:ascii="Footlight MT Light" w:hAnsi="Footlight MT Light" w:cs="Arial"/>
          <w:sz w:val="24"/>
          <w:szCs w:val="28"/>
        </w:rPr>
        <w:t>ugh their Elementary Education p</w:t>
      </w:r>
      <w:r>
        <w:rPr>
          <w:rFonts w:ascii="Footlight MT Light" w:hAnsi="Footlight MT Light" w:cs="Arial"/>
          <w:sz w:val="24"/>
          <w:szCs w:val="28"/>
        </w:rPr>
        <w:t xml:space="preserve">rogram and Book Buddies program.  TA teachers mentor UNF students in the Fall and Spring semesters and </w:t>
      </w:r>
      <w:r w:rsidR="001D1BA1">
        <w:rPr>
          <w:rFonts w:ascii="Footlight MT Light" w:hAnsi="Footlight MT Light" w:cs="Arial"/>
          <w:sz w:val="24"/>
          <w:szCs w:val="28"/>
        </w:rPr>
        <w:t>third graders participate in the book buddies program where UNF students provide reading lessons on a weekly basis for three months.  This allows TA to have access to and observe new teacher candidates.</w:t>
      </w:r>
    </w:p>
    <w:p w:rsidR="0009730B" w:rsidRDefault="0009730B" w:rsidP="0009730B">
      <w:pPr>
        <w:pStyle w:val="ListParagraph"/>
        <w:numPr>
          <w:ilvl w:val="0"/>
          <w:numId w:val="40"/>
        </w:numPr>
        <w:rPr>
          <w:rFonts w:ascii="Footlight MT Light" w:hAnsi="Footlight MT Light" w:cs="Arial"/>
          <w:sz w:val="24"/>
          <w:szCs w:val="28"/>
        </w:rPr>
      </w:pPr>
      <w:r>
        <w:rPr>
          <w:rFonts w:ascii="Footlight MT Light" w:hAnsi="Footlight MT Light" w:cs="Arial"/>
          <w:sz w:val="24"/>
          <w:szCs w:val="28"/>
        </w:rPr>
        <w:t xml:space="preserve">TA will look at examples of recruitment and retention plans that have worked in other </w:t>
      </w:r>
      <w:r w:rsidR="001959E0">
        <w:rPr>
          <w:rFonts w:ascii="Footlight MT Light" w:hAnsi="Footlight MT Light" w:cs="Arial"/>
          <w:sz w:val="24"/>
          <w:szCs w:val="28"/>
        </w:rPr>
        <w:t xml:space="preserve">high performing </w:t>
      </w:r>
      <w:r>
        <w:rPr>
          <w:rFonts w:ascii="Footlight MT Light" w:hAnsi="Footlight MT Light" w:cs="Arial"/>
          <w:sz w:val="24"/>
          <w:szCs w:val="28"/>
        </w:rPr>
        <w:t>districts.</w:t>
      </w:r>
    </w:p>
    <w:p w:rsidR="0009730B" w:rsidRPr="0009730B" w:rsidRDefault="0009730B" w:rsidP="0009730B">
      <w:pPr>
        <w:pStyle w:val="ListParagraph"/>
        <w:numPr>
          <w:ilvl w:val="0"/>
          <w:numId w:val="40"/>
        </w:numPr>
        <w:rPr>
          <w:rFonts w:ascii="Footlight MT Light" w:hAnsi="Footlight MT Light" w:cs="Arial"/>
          <w:sz w:val="24"/>
          <w:szCs w:val="28"/>
        </w:rPr>
      </w:pPr>
      <w:r w:rsidRPr="0009730B">
        <w:rPr>
          <w:rFonts w:ascii="Footlight MT Light" w:hAnsi="Footlight MT Light" w:cs="Arial"/>
          <w:sz w:val="24"/>
          <w:szCs w:val="24"/>
        </w:rPr>
        <w:t>Staff will be compensated for additional duties that enhance student performance, i.e. Saturday School, tutoring.</w:t>
      </w:r>
    </w:p>
    <w:p w:rsidR="00AC7177" w:rsidRPr="00C83326" w:rsidRDefault="00AC7177" w:rsidP="00AC7177">
      <w:pPr>
        <w:pStyle w:val="ListParagraph"/>
        <w:rPr>
          <w:rFonts w:ascii="Footlight MT Light" w:hAnsi="Footlight MT Light" w:cs="Arial"/>
          <w:sz w:val="24"/>
          <w:szCs w:val="28"/>
        </w:rPr>
      </w:pPr>
    </w:p>
    <w:p w:rsidR="0009730B" w:rsidRDefault="0009730B" w:rsidP="00B72562">
      <w:pPr>
        <w:pStyle w:val="ListParagraph"/>
        <w:numPr>
          <w:ilvl w:val="0"/>
          <w:numId w:val="20"/>
        </w:numPr>
        <w:rPr>
          <w:rFonts w:ascii="Footlight MT Light" w:hAnsi="Footlight MT Light" w:cs="Arial"/>
          <w:sz w:val="24"/>
          <w:szCs w:val="28"/>
        </w:rPr>
      </w:pPr>
      <w:r>
        <w:rPr>
          <w:rFonts w:ascii="Footlight MT Light" w:hAnsi="Footlight MT Light" w:cs="Arial"/>
          <w:sz w:val="24"/>
          <w:szCs w:val="28"/>
        </w:rPr>
        <w:lastRenderedPageBreak/>
        <w:t>Peer Mentor Program</w:t>
      </w:r>
    </w:p>
    <w:p w:rsidR="00AC7177" w:rsidRPr="00B72562" w:rsidRDefault="0009730B" w:rsidP="0009730B">
      <w:pPr>
        <w:pStyle w:val="ListParagraph"/>
        <w:rPr>
          <w:rFonts w:ascii="Footlight MT Light" w:hAnsi="Footlight MT Light" w:cs="Arial"/>
          <w:sz w:val="24"/>
          <w:szCs w:val="28"/>
        </w:rPr>
      </w:pPr>
      <w:r>
        <w:rPr>
          <w:rFonts w:ascii="Footlight MT Light" w:hAnsi="Footlight MT Light" w:cs="Arial"/>
          <w:sz w:val="24"/>
          <w:szCs w:val="28"/>
        </w:rPr>
        <w:t xml:space="preserve">Novice teachers </w:t>
      </w:r>
      <w:r w:rsidR="00AC7177" w:rsidRPr="00B72562">
        <w:rPr>
          <w:rFonts w:ascii="Footlight MT Light" w:hAnsi="Footlight MT Light" w:cs="Arial"/>
          <w:sz w:val="24"/>
          <w:szCs w:val="28"/>
        </w:rPr>
        <w:t>will be assigned a peer mentor to help them acclimate themselves to the TA culture and way of teaching and learning. This relationship helps support teachers in their quest to deliver high quality instruction and maintain professional responsibilities as outlined in our staff handbook.</w:t>
      </w:r>
    </w:p>
    <w:p w:rsidR="00AC55E3" w:rsidRDefault="00AC55E3" w:rsidP="00AC7177">
      <w:pPr>
        <w:ind w:left="720"/>
        <w:rPr>
          <w:rFonts w:ascii="Footlight MT Light" w:hAnsi="Footlight MT Light" w:cs="Arial"/>
          <w:sz w:val="24"/>
          <w:szCs w:val="28"/>
        </w:rPr>
      </w:pPr>
      <w:r w:rsidRPr="00C83326">
        <w:rPr>
          <w:rFonts w:ascii="Footlight MT Light" w:hAnsi="Footlight MT Light" w:cs="Arial"/>
          <w:sz w:val="24"/>
          <w:szCs w:val="28"/>
        </w:rPr>
        <w:t>Measures:</w:t>
      </w:r>
    </w:p>
    <w:p w:rsidR="00B72562" w:rsidRDefault="00B72562" w:rsidP="00EF0F30">
      <w:pPr>
        <w:pStyle w:val="ListParagraph"/>
        <w:numPr>
          <w:ilvl w:val="0"/>
          <w:numId w:val="39"/>
        </w:numPr>
        <w:rPr>
          <w:rFonts w:ascii="Footlight MT Light" w:hAnsi="Footlight MT Light" w:cs="Arial"/>
          <w:sz w:val="24"/>
          <w:szCs w:val="28"/>
        </w:rPr>
      </w:pPr>
      <w:r>
        <w:rPr>
          <w:rFonts w:ascii="Footlight MT Light" w:hAnsi="Footlight MT Light" w:cs="Arial"/>
          <w:sz w:val="24"/>
          <w:szCs w:val="28"/>
        </w:rPr>
        <w:t>Mentors and mentees will meet at least monthly to discuss progre</w:t>
      </w:r>
      <w:r w:rsidR="001959E0">
        <w:rPr>
          <w:rFonts w:ascii="Footlight MT Light" w:hAnsi="Footlight MT Light" w:cs="Arial"/>
          <w:sz w:val="24"/>
          <w:szCs w:val="28"/>
        </w:rPr>
        <w:t>ss on professional growth plans.</w:t>
      </w:r>
    </w:p>
    <w:p w:rsidR="0009730B" w:rsidRDefault="0009730B" w:rsidP="00EF0F30">
      <w:pPr>
        <w:pStyle w:val="ListParagraph"/>
        <w:numPr>
          <w:ilvl w:val="0"/>
          <w:numId w:val="39"/>
        </w:numPr>
        <w:rPr>
          <w:rFonts w:ascii="Footlight MT Light" w:hAnsi="Footlight MT Light" w:cs="Arial"/>
          <w:sz w:val="24"/>
          <w:szCs w:val="28"/>
        </w:rPr>
      </w:pPr>
      <w:r>
        <w:rPr>
          <w:rFonts w:ascii="Footlight MT Light" w:hAnsi="Footlight MT Light" w:cs="Arial"/>
          <w:sz w:val="24"/>
          <w:szCs w:val="28"/>
        </w:rPr>
        <w:t>Mentors will meet on a regular basis to discuss best practices and align their work with one another in order to meet novice teacher needs.</w:t>
      </w:r>
    </w:p>
    <w:p w:rsidR="0009730B" w:rsidRPr="00EF0F30" w:rsidRDefault="0009730B" w:rsidP="00EF0F30">
      <w:pPr>
        <w:pStyle w:val="ListParagraph"/>
        <w:numPr>
          <w:ilvl w:val="0"/>
          <w:numId w:val="39"/>
        </w:numPr>
        <w:rPr>
          <w:rFonts w:ascii="Footlight MT Light" w:hAnsi="Footlight MT Light" w:cs="Arial"/>
          <w:sz w:val="24"/>
          <w:szCs w:val="28"/>
        </w:rPr>
      </w:pPr>
      <w:r>
        <w:rPr>
          <w:rFonts w:ascii="Footlight MT Light" w:hAnsi="Footlight MT Light" w:cs="Arial"/>
          <w:sz w:val="24"/>
          <w:szCs w:val="28"/>
        </w:rPr>
        <w:t>Administrators will monitor professional growth plans and expect meeting agendas and minutes from mentor pairs.</w:t>
      </w:r>
    </w:p>
    <w:p w:rsidR="008614CD" w:rsidRPr="008614CD" w:rsidRDefault="008614CD" w:rsidP="008614CD">
      <w:pPr>
        <w:pStyle w:val="ListParagraph"/>
        <w:ind w:left="1440"/>
        <w:rPr>
          <w:rFonts w:ascii="Footlight MT Light" w:hAnsi="Footlight MT Light" w:cs="Arial"/>
          <w:sz w:val="24"/>
          <w:szCs w:val="28"/>
        </w:rPr>
      </w:pPr>
    </w:p>
    <w:p w:rsidR="00213E64" w:rsidRPr="00EF0F30" w:rsidRDefault="00213E64" w:rsidP="00EF0F30">
      <w:pPr>
        <w:pStyle w:val="ListParagraph"/>
        <w:numPr>
          <w:ilvl w:val="0"/>
          <w:numId w:val="20"/>
        </w:numPr>
        <w:rPr>
          <w:rFonts w:ascii="Footlight MT Light" w:hAnsi="Footlight MT Light" w:cs="Arial"/>
          <w:sz w:val="24"/>
          <w:szCs w:val="28"/>
        </w:rPr>
      </w:pPr>
      <w:r w:rsidRPr="00EF0F30">
        <w:rPr>
          <w:rFonts w:ascii="Footlight MT Light" w:hAnsi="Footlight MT Light" w:cs="Arial"/>
          <w:sz w:val="24"/>
          <w:szCs w:val="28"/>
        </w:rPr>
        <w:lastRenderedPageBreak/>
        <w:t xml:space="preserve">All instructional and non-instructional staff members will be evaluated using the FCPCS Evaluation System.  </w:t>
      </w:r>
    </w:p>
    <w:p w:rsidR="00213E64" w:rsidRPr="00C83326" w:rsidRDefault="00213E64" w:rsidP="00213E64">
      <w:pPr>
        <w:pStyle w:val="ListParagraph"/>
        <w:rPr>
          <w:rFonts w:ascii="Footlight MT Light" w:hAnsi="Footlight MT Light" w:cs="Arial"/>
          <w:sz w:val="24"/>
          <w:szCs w:val="28"/>
        </w:rPr>
      </w:pPr>
    </w:p>
    <w:p w:rsidR="00E70E84" w:rsidRPr="00C83326" w:rsidRDefault="00C34272" w:rsidP="00E70E84">
      <w:pPr>
        <w:pStyle w:val="ListParagraph"/>
        <w:rPr>
          <w:rFonts w:ascii="Footlight MT Light" w:hAnsi="Footlight MT Light" w:cs="Arial"/>
          <w:sz w:val="24"/>
          <w:szCs w:val="28"/>
        </w:rPr>
      </w:pPr>
      <w:r w:rsidRPr="00C83326">
        <w:rPr>
          <w:rFonts w:ascii="Footlight MT Light" w:hAnsi="Footlight MT Light" w:cs="Arial"/>
          <w:sz w:val="24"/>
          <w:szCs w:val="28"/>
        </w:rPr>
        <w:t>Measures:</w:t>
      </w:r>
    </w:p>
    <w:p w:rsidR="005F3223" w:rsidRPr="008614CD" w:rsidRDefault="008614CD" w:rsidP="008614CD">
      <w:pPr>
        <w:pStyle w:val="ListParagraph"/>
        <w:numPr>
          <w:ilvl w:val="0"/>
          <w:numId w:val="38"/>
        </w:numPr>
        <w:rPr>
          <w:rFonts w:ascii="Footlight MT Light" w:hAnsi="Footlight MT Light" w:cs="Arial"/>
          <w:b/>
          <w:sz w:val="24"/>
          <w:szCs w:val="28"/>
        </w:rPr>
      </w:pPr>
      <w:r w:rsidRPr="008614CD">
        <w:rPr>
          <w:rFonts w:ascii="Footlight MT Light" w:hAnsi="Footlight MT Light" w:cs="Arial"/>
          <w:sz w:val="24"/>
          <w:szCs w:val="28"/>
        </w:rPr>
        <w:t>Teachers who have less than three years of experience w</w:t>
      </w:r>
      <w:r w:rsidR="001959E0">
        <w:rPr>
          <w:rFonts w:ascii="Footlight MT Light" w:hAnsi="Footlight MT Light" w:cs="Arial"/>
          <w:sz w:val="24"/>
          <w:szCs w:val="28"/>
        </w:rPr>
        <w:t>ill be evaluated at least twice</w:t>
      </w:r>
      <w:r w:rsidRPr="008614CD">
        <w:rPr>
          <w:rFonts w:ascii="Footlight MT Light" w:hAnsi="Footlight MT Light" w:cs="Arial"/>
          <w:sz w:val="24"/>
          <w:szCs w:val="28"/>
        </w:rPr>
        <w:t xml:space="preserve"> </w:t>
      </w:r>
      <w:r w:rsidR="005B1170">
        <w:rPr>
          <w:rFonts w:ascii="Footlight MT Light" w:hAnsi="Footlight MT Light" w:cs="Arial"/>
          <w:sz w:val="24"/>
          <w:szCs w:val="28"/>
        </w:rPr>
        <w:t>a year</w:t>
      </w:r>
      <w:r w:rsidR="001959E0">
        <w:rPr>
          <w:rFonts w:ascii="Footlight MT Light" w:hAnsi="Footlight MT Light" w:cs="Arial"/>
          <w:sz w:val="24"/>
          <w:szCs w:val="28"/>
        </w:rPr>
        <w:t>.</w:t>
      </w:r>
    </w:p>
    <w:p w:rsidR="008614CD" w:rsidRPr="001959E0" w:rsidRDefault="008614CD" w:rsidP="008614CD">
      <w:pPr>
        <w:pStyle w:val="ListParagraph"/>
        <w:numPr>
          <w:ilvl w:val="0"/>
          <w:numId w:val="38"/>
        </w:numPr>
        <w:rPr>
          <w:rFonts w:ascii="Footlight MT Light" w:hAnsi="Footlight MT Light" w:cs="Arial"/>
          <w:b/>
          <w:sz w:val="24"/>
          <w:szCs w:val="28"/>
        </w:rPr>
      </w:pPr>
      <w:r w:rsidRPr="008614CD">
        <w:rPr>
          <w:rFonts w:ascii="Footlight MT Light" w:hAnsi="Footlight MT Light" w:cs="Arial"/>
          <w:sz w:val="24"/>
          <w:szCs w:val="28"/>
        </w:rPr>
        <w:t>Te</w:t>
      </w:r>
      <w:r>
        <w:rPr>
          <w:rFonts w:ascii="Footlight MT Light" w:hAnsi="Footlight MT Light" w:cs="Arial"/>
          <w:sz w:val="24"/>
          <w:szCs w:val="28"/>
        </w:rPr>
        <w:t>achers with more than three years w</w:t>
      </w:r>
      <w:r w:rsidR="001959E0">
        <w:rPr>
          <w:rFonts w:ascii="Footlight MT Light" w:hAnsi="Footlight MT Light" w:cs="Arial"/>
          <w:sz w:val="24"/>
          <w:szCs w:val="28"/>
        </w:rPr>
        <w:t xml:space="preserve">ill be evaluated at least </w:t>
      </w:r>
      <w:r>
        <w:rPr>
          <w:rFonts w:ascii="Footlight MT Light" w:hAnsi="Footlight MT Light" w:cs="Arial"/>
          <w:sz w:val="24"/>
          <w:szCs w:val="28"/>
        </w:rPr>
        <w:t>annually</w:t>
      </w:r>
      <w:r w:rsidR="001959E0">
        <w:rPr>
          <w:rFonts w:ascii="Footlight MT Light" w:hAnsi="Footlight MT Light" w:cs="Arial"/>
          <w:sz w:val="24"/>
          <w:szCs w:val="28"/>
        </w:rPr>
        <w:t>.</w:t>
      </w:r>
    </w:p>
    <w:p w:rsidR="001959E0" w:rsidRPr="001959E0" w:rsidRDefault="001959E0" w:rsidP="008614CD">
      <w:pPr>
        <w:pStyle w:val="ListParagraph"/>
        <w:numPr>
          <w:ilvl w:val="0"/>
          <w:numId w:val="38"/>
        </w:numPr>
        <w:rPr>
          <w:rFonts w:ascii="Footlight MT Light" w:hAnsi="Footlight MT Light" w:cs="Arial"/>
          <w:b/>
          <w:sz w:val="24"/>
          <w:szCs w:val="28"/>
        </w:rPr>
      </w:pPr>
      <w:r>
        <w:rPr>
          <w:rFonts w:ascii="Footlight MT Light" w:hAnsi="Footlight MT Light" w:cs="Arial"/>
          <w:sz w:val="24"/>
          <w:szCs w:val="28"/>
        </w:rPr>
        <w:t>Informal observations and classroom walkthroughs will be conducted weekly.</w:t>
      </w:r>
    </w:p>
    <w:p w:rsidR="001959E0" w:rsidRPr="009C3EF9" w:rsidRDefault="001959E0" w:rsidP="008614CD">
      <w:pPr>
        <w:pStyle w:val="ListParagraph"/>
        <w:numPr>
          <w:ilvl w:val="0"/>
          <w:numId w:val="38"/>
        </w:numPr>
        <w:rPr>
          <w:rFonts w:ascii="Footlight MT Light" w:hAnsi="Footlight MT Light" w:cs="Arial"/>
          <w:b/>
          <w:sz w:val="24"/>
          <w:szCs w:val="28"/>
        </w:rPr>
      </w:pPr>
      <w:r>
        <w:rPr>
          <w:rFonts w:ascii="Footlight MT Light" w:hAnsi="Footlight MT Light" w:cs="Arial"/>
          <w:sz w:val="24"/>
          <w:szCs w:val="28"/>
        </w:rPr>
        <w:t>For every formal observation, Pre and Post conferences will be held and documented.</w:t>
      </w:r>
    </w:p>
    <w:p w:rsidR="009C3EF9" w:rsidRPr="008614CD" w:rsidRDefault="009C3EF9" w:rsidP="008614CD">
      <w:pPr>
        <w:pStyle w:val="ListParagraph"/>
        <w:numPr>
          <w:ilvl w:val="0"/>
          <w:numId w:val="38"/>
        </w:numPr>
        <w:rPr>
          <w:rFonts w:ascii="Footlight MT Light" w:hAnsi="Footlight MT Light" w:cs="Arial"/>
          <w:b/>
          <w:sz w:val="24"/>
          <w:szCs w:val="28"/>
        </w:rPr>
      </w:pPr>
      <w:r>
        <w:rPr>
          <w:rFonts w:ascii="Footlight MT Light" w:hAnsi="Footlight MT Light" w:cs="Arial"/>
          <w:sz w:val="24"/>
          <w:szCs w:val="28"/>
        </w:rPr>
        <w:t>Professional development plans align with evaluation and observation results.</w:t>
      </w:r>
    </w:p>
    <w:p w:rsidR="008614CD" w:rsidRDefault="008614CD" w:rsidP="008614CD">
      <w:pPr>
        <w:pStyle w:val="ListParagraph"/>
        <w:ind w:left="1440"/>
        <w:rPr>
          <w:rFonts w:ascii="Footlight MT Light" w:hAnsi="Footlight MT Light" w:cs="Arial"/>
          <w:b/>
          <w:sz w:val="24"/>
          <w:szCs w:val="28"/>
        </w:rPr>
      </w:pPr>
    </w:p>
    <w:p w:rsidR="00EF0AA2" w:rsidRPr="008614CD" w:rsidRDefault="00EF0AA2" w:rsidP="008614CD">
      <w:pPr>
        <w:pStyle w:val="ListParagraph"/>
        <w:ind w:left="1440"/>
        <w:rPr>
          <w:rFonts w:ascii="Footlight MT Light" w:hAnsi="Footlight MT Light" w:cs="Arial"/>
          <w:b/>
          <w:sz w:val="24"/>
          <w:szCs w:val="28"/>
        </w:rPr>
      </w:pPr>
    </w:p>
    <w:p w:rsidR="005F3223" w:rsidRDefault="005F3223" w:rsidP="00EF151A">
      <w:pPr>
        <w:rPr>
          <w:rFonts w:ascii="Footlight MT Light" w:hAnsi="Footlight MT Light" w:cs="Arial"/>
          <w:b/>
          <w:sz w:val="36"/>
          <w:szCs w:val="36"/>
        </w:rPr>
      </w:pPr>
    </w:p>
    <w:p w:rsidR="008614CD" w:rsidRDefault="008614CD" w:rsidP="00EF151A">
      <w:pPr>
        <w:rPr>
          <w:rFonts w:ascii="Footlight MT Light" w:hAnsi="Footlight MT Light" w:cs="Arial"/>
          <w:b/>
          <w:sz w:val="36"/>
          <w:szCs w:val="36"/>
        </w:rPr>
      </w:pPr>
    </w:p>
    <w:p w:rsidR="008614CD" w:rsidRDefault="008614CD" w:rsidP="00EF151A">
      <w:pPr>
        <w:rPr>
          <w:rFonts w:ascii="Footlight MT Light" w:hAnsi="Footlight MT Light" w:cs="Arial"/>
          <w:b/>
          <w:sz w:val="36"/>
          <w:szCs w:val="36"/>
        </w:rPr>
      </w:pPr>
    </w:p>
    <w:p w:rsidR="008614CD" w:rsidRDefault="008614CD" w:rsidP="00EF151A">
      <w:pPr>
        <w:rPr>
          <w:rFonts w:ascii="Footlight MT Light" w:hAnsi="Footlight MT Light" w:cs="Arial"/>
          <w:b/>
          <w:sz w:val="36"/>
          <w:szCs w:val="36"/>
        </w:rPr>
      </w:pPr>
    </w:p>
    <w:p w:rsidR="009C3EF9" w:rsidRDefault="009C3EF9" w:rsidP="00EF151A">
      <w:pPr>
        <w:rPr>
          <w:rFonts w:ascii="Footlight MT Light" w:hAnsi="Footlight MT Light" w:cs="Arial"/>
          <w:b/>
          <w:sz w:val="36"/>
          <w:szCs w:val="36"/>
        </w:rPr>
      </w:pPr>
    </w:p>
    <w:p w:rsidR="009C3EF9" w:rsidRDefault="009C3EF9" w:rsidP="00EF151A">
      <w:pPr>
        <w:rPr>
          <w:rFonts w:ascii="Footlight MT Light" w:hAnsi="Footlight MT Light" w:cs="Arial"/>
          <w:b/>
          <w:sz w:val="36"/>
          <w:szCs w:val="36"/>
        </w:rPr>
      </w:pPr>
    </w:p>
    <w:p w:rsidR="009C3EF9" w:rsidRDefault="009C3EF9" w:rsidP="00EF151A">
      <w:pPr>
        <w:rPr>
          <w:rFonts w:ascii="Footlight MT Light" w:hAnsi="Footlight MT Light" w:cs="Arial"/>
          <w:b/>
          <w:sz w:val="36"/>
          <w:szCs w:val="36"/>
        </w:rPr>
      </w:pPr>
    </w:p>
    <w:p w:rsidR="009C3EF9" w:rsidRDefault="009C3EF9" w:rsidP="00EF151A">
      <w:pPr>
        <w:rPr>
          <w:rFonts w:ascii="Footlight MT Light" w:hAnsi="Footlight MT Light" w:cs="Arial"/>
          <w:b/>
          <w:sz w:val="36"/>
          <w:szCs w:val="36"/>
        </w:rPr>
      </w:pPr>
    </w:p>
    <w:p w:rsidR="009C3EF9" w:rsidRDefault="009C3EF9" w:rsidP="00EF151A">
      <w:pPr>
        <w:rPr>
          <w:rFonts w:ascii="Footlight MT Light" w:hAnsi="Footlight MT Light" w:cs="Arial"/>
          <w:b/>
          <w:sz w:val="36"/>
          <w:szCs w:val="36"/>
        </w:rPr>
      </w:pPr>
    </w:p>
    <w:p w:rsidR="009C3EF9" w:rsidRDefault="009C3EF9" w:rsidP="00EF151A">
      <w:pPr>
        <w:rPr>
          <w:rFonts w:ascii="Footlight MT Light" w:hAnsi="Footlight MT Light" w:cs="Arial"/>
          <w:b/>
          <w:sz w:val="36"/>
          <w:szCs w:val="36"/>
        </w:rPr>
      </w:pPr>
    </w:p>
    <w:p w:rsidR="008614CD" w:rsidRDefault="008614CD" w:rsidP="00EF151A">
      <w:pPr>
        <w:rPr>
          <w:rFonts w:ascii="Footlight MT Light" w:hAnsi="Footlight MT Light" w:cs="Arial"/>
          <w:b/>
          <w:sz w:val="36"/>
          <w:szCs w:val="36"/>
        </w:rPr>
      </w:pPr>
    </w:p>
    <w:p w:rsidR="008614CD" w:rsidRDefault="008614CD" w:rsidP="00EF151A">
      <w:pPr>
        <w:rPr>
          <w:rFonts w:ascii="Footlight MT Light" w:hAnsi="Footlight MT Light" w:cs="Arial"/>
          <w:b/>
          <w:sz w:val="36"/>
          <w:szCs w:val="36"/>
        </w:rPr>
      </w:pPr>
    </w:p>
    <w:p w:rsidR="008614CD" w:rsidRDefault="008614CD" w:rsidP="00EF151A">
      <w:pPr>
        <w:rPr>
          <w:rFonts w:ascii="Footlight MT Light" w:hAnsi="Footlight MT Light" w:cs="Arial"/>
          <w:b/>
          <w:sz w:val="36"/>
          <w:szCs w:val="36"/>
        </w:rPr>
      </w:pPr>
    </w:p>
    <w:p w:rsidR="00692581" w:rsidRDefault="00692581" w:rsidP="00EF151A">
      <w:pPr>
        <w:rPr>
          <w:rFonts w:ascii="Footlight MT Light" w:hAnsi="Footlight MT Light" w:cs="Arial"/>
          <w:b/>
          <w:sz w:val="36"/>
          <w:szCs w:val="36"/>
        </w:rPr>
      </w:pPr>
    </w:p>
    <w:p w:rsidR="00EF151A" w:rsidRPr="00C83326" w:rsidRDefault="00AC7177" w:rsidP="00EF151A">
      <w:pPr>
        <w:rPr>
          <w:rFonts w:ascii="Footlight MT Light" w:hAnsi="Footlight MT Light" w:cs="Arial"/>
          <w:b/>
          <w:sz w:val="36"/>
          <w:szCs w:val="36"/>
        </w:rPr>
      </w:pPr>
      <w:r w:rsidRPr="00C83326">
        <w:rPr>
          <w:rFonts w:ascii="Footlight MT Light" w:hAnsi="Footlight MT Light" w:cs="Arial"/>
          <w:b/>
          <w:sz w:val="36"/>
          <w:szCs w:val="36"/>
        </w:rPr>
        <w:t>GOAL FOUR:</w:t>
      </w:r>
    </w:p>
    <w:p w:rsidR="00EF151A" w:rsidRPr="00C83326" w:rsidRDefault="00EF151A" w:rsidP="00EF151A">
      <w:pPr>
        <w:rPr>
          <w:rFonts w:ascii="Footlight MT Light" w:hAnsi="Footlight MT Light" w:cs="Arial"/>
          <w:color w:val="FF0000"/>
          <w:sz w:val="36"/>
          <w:szCs w:val="36"/>
        </w:rPr>
      </w:pPr>
      <w:r w:rsidRPr="00C83326">
        <w:rPr>
          <w:rFonts w:ascii="Footlight MT Light" w:hAnsi="Footlight MT Light" w:cs="Arial"/>
          <w:b/>
          <w:sz w:val="72"/>
          <w:szCs w:val="36"/>
        </w:rPr>
        <w:t>EFFECTIVE AND EFFICIENT OPERATIONS</w:t>
      </w:r>
      <w:r w:rsidR="00683404" w:rsidRPr="00C83326">
        <w:rPr>
          <w:rFonts w:ascii="Footlight MT Light" w:hAnsi="Footlight MT Light" w:cs="Arial"/>
          <w:b/>
          <w:sz w:val="72"/>
          <w:szCs w:val="36"/>
        </w:rPr>
        <w:t xml:space="preserve"> </w:t>
      </w:r>
    </w:p>
    <w:p w:rsidR="000A66CC" w:rsidRPr="00AF1C2C" w:rsidRDefault="000A66CC" w:rsidP="000A66CC">
      <w:pPr>
        <w:rPr>
          <w:rFonts w:ascii="Footlight MT Light" w:hAnsi="Footlight MT Light" w:cs="Calibri"/>
          <w:sz w:val="24"/>
          <w:szCs w:val="28"/>
        </w:rPr>
      </w:pPr>
      <w:r w:rsidRPr="00AF1C2C">
        <w:rPr>
          <w:rFonts w:ascii="Footlight MT Light" w:hAnsi="Footlight MT Light" w:cs="Calibri"/>
          <w:sz w:val="24"/>
          <w:szCs w:val="28"/>
        </w:rPr>
        <w:lastRenderedPageBreak/>
        <w:t>Tiger Academy will be efficient, effective, and transparent in its business operations.</w:t>
      </w:r>
    </w:p>
    <w:p w:rsidR="00AC7177" w:rsidRPr="00AF1C2C" w:rsidRDefault="00AC7177" w:rsidP="00AC7177">
      <w:pPr>
        <w:rPr>
          <w:rFonts w:ascii="Footlight MT Light" w:hAnsi="Footlight MT Light" w:cs="Calibri"/>
          <w:bCs/>
          <w:i/>
          <w:iCs/>
          <w:sz w:val="24"/>
          <w:szCs w:val="28"/>
        </w:rPr>
      </w:pPr>
      <w:r w:rsidRPr="00AF1C2C">
        <w:rPr>
          <w:rFonts w:ascii="Footlight MT Light" w:hAnsi="Footlight MT Light" w:cs="Calibri"/>
          <w:bCs/>
          <w:i/>
          <w:iCs/>
          <w:sz w:val="24"/>
          <w:szCs w:val="28"/>
        </w:rPr>
        <w:t>EFFECTIVE AND EFFICIENT OPERATIONS STRATEGIES:</w:t>
      </w:r>
    </w:p>
    <w:p w:rsidR="00AC7177" w:rsidRPr="00C83326" w:rsidRDefault="00AC7177" w:rsidP="00AC7177">
      <w:pPr>
        <w:pStyle w:val="ListParagraph"/>
        <w:numPr>
          <w:ilvl w:val="0"/>
          <w:numId w:val="26"/>
        </w:numPr>
        <w:rPr>
          <w:rFonts w:ascii="Footlight MT Light" w:hAnsi="Footlight MT Light" w:cs="Arial"/>
          <w:sz w:val="24"/>
          <w:szCs w:val="28"/>
        </w:rPr>
      </w:pPr>
      <w:r w:rsidRPr="00C83326">
        <w:rPr>
          <w:rFonts w:ascii="Footlight MT Light" w:hAnsi="Footlight MT Light" w:cs="Arial"/>
          <w:sz w:val="24"/>
          <w:szCs w:val="28"/>
        </w:rPr>
        <w:t>Fiscal Policies and Practices</w:t>
      </w:r>
    </w:p>
    <w:p w:rsidR="00AC7177" w:rsidRPr="00C83326" w:rsidRDefault="00AC7177" w:rsidP="00AC7177">
      <w:pPr>
        <w:pStyle w:val="ListParagraph"/>
        <w:rPr>
          <w:rFonts w:ascii="Footlight MT Light" w:hAnsi="Footlight MT Light" w:cs="Arial"/>
          <w:sz w:val="24"/>
          <w:szCs w:val="28"/>
        </w:rPr>
      </w:pPr>
      <w:r w:rsidRPr="00C83326">
        <w:rPr>
          <w:rFonts w:ascii="Footlight MT Light" w:hAnsi="Footlight MT Light" w:cs="Arial"/>
          <w:sz w:val="24"/>
          <w:szCs w:val="28"/>
        </w:rPr>
        <w:t xml:space="preserve">Tiger Academy is a branch of the YMCA of Florida’s First Coast who is the holder of the charter approved by the Duval County School Board therefore Tiger Academy follows the fiscal policies and procedures as approved by the Board of Directors of the YMCA of Florida’s First Coast and detailed in the YMCA Business Policies and procedures Manual. These policies and procedures are also followed by the Tiger Academy Board of Directors in its oversight of the school. The established internal controls of the YMCA that also apply to Tiger Academy are the annual operating budget, cash receipts, cash disbursements, purchasing, reconciliations, preparation of monthly financial statements, human resources and annual audit. </w:t>
      </w:r>
    </w:p>
    <w:p w:rsidR="00AC7177" w:rsidRPr="00C83326" w:rsidRDefault="00AC7177" w:rsidP="00AC7177">
      <w:pPr>
        <w:pStyle w:val="ListParagraph"/>
        <w:rPr>
          <w:rFonts w:ascii="Footlight MT Light" w:hAnsi="Footlight MT Light" w:cs="Arial"/>
          <w:sz w:val="24"/>
          <w:szCs w:val="28"/>
        </w:rPr>
      </w:pPr>
    </w:p>
    <w:p w:rsidR="00AC7177" w:rsidRPr="00C83326" w:rsidRDefault="00AC7177" w:rsidP="00AC7177">
      <w:pPr>
        <w:pStyle w:val="ListParagraph"/>
        <w:rPr>
          <w:rFonts w:ascii="Footlight MT Light" w:hAnsi="Footlight MT Light" w:cs="Arial"/>
          <w:sz w:val="24"/>
          <w:szCs w:val="28"/>
        </w:rPr>
      </w:pPr>
      <w:r w:rsidRPr="00C83326">
        <w:rPr>
          <w:rFonts w:ascii="Footlight MT Light" w:hAnsi="Footlight MT Light" w:cs="Arial"/>
          <w:sz w:val="24"/>
          <w:szCs w:val="28"/>
        </w:rPr>
        <w:t>Tiger Academy will be set up as a separate fund within the YMCA’s internal accounting and reporting purposes, and will use generally accepted accounting standards for not-for-</w:t>
      </w:r>
      <w:r w:rsidRPr="00C83326">
        <w:rPr>
          <w:rFonts w:ascii="Footlight MT Light" w:hAnsi="Footlight MT Light" w:cs="Arial"/>
          <w:sz w:val="24"/>
          <w:szCs w:val="28"/>
        </w:rPr>
        <w:lastRenderedPageBreak/>
        <w:t>profit organizations. However, as required by annual reporting requirements of F.S. 1002.33 (9) (h), Tiger Academy’s financial information will be reformatted using the accounts and codes prescribed in the most recent publication of the “Financial and Program Accounting and Reporting for Florida Schools.”</w:t>
      </w:r>
    </w:p>
    <w:p w:rsidR="00AC7177" w:rsidRPr="00C83326" w:rsidRDefault="00AC7177" w:rsidP="00AC7177">
      <w:pPr>
        <w:pStyle w:val="ListParagraph"/>
        <w:rPr>
          <w:rFonts w:ascii="Footlight MT Light" w:hAnsi="Footlight MT Light" w:cs="Arial"/>
          <w:sz w:val="24"/>
          <w:szCs w:val="28"/>
        </w:rPr>
      </w:pPr>
    </w:p>
    <w:p w:rsidR="00AC7177" w:rsidRPr="00C83326" w:rsidRDefault="00AC7177" w:rsidP="00AC7177">
      <w:pPr>
        <w:pStyle w:val="ListParagraph"/>
        <w:rPr>
          <w:rFonts w:ascii="Footlight MT Light" w:hAnsi="Footlight MT Light" w:cs="Arial"/>
          <w:sz w:val="24"/>
          <w:szCs w:val="28"/>
        </w:rPr>
      </w:pPr>
      <w:r w:rsidRPr="00C83326">
        <w:rPr>
          <w:rFonts w:ascii="Footlight MT Light" w:hAnsi="Footlight MT Light" w:cs="Arial"/>
          <w:sz w:val="24"/>
          <w:szCs w:val="28"/>
        </w:rPr>
        <w:t>The YMCA submits monthly unaudited financial statements to the Duval County School Board and copies of the annual audit are submitted to the Duval County School Board and the Auditor General for the State of Florida.</w:t>
      </w:r>
    </w:p>
    <w:p w:rsidR="00AC7177" w:rsidRPr="00C83326" w:rsidRDefault="00AC7177" w:rsidP="00AC7177">
      <w:pPr>
        <w:pStyle w:val="ListParagraph"/>
        <w:rPr>
          <w:rFonts w:ascii="Footlight MT Light" w:hAnsi="Footlight MT Light" w:cs="Arial"/>
          <w:sz w:val="24"/>
          <w:szCs w:val="28"/>
        </w:rPr>
      </w:pPr>
    </w:p>
    <w:p w:rsidR="00AC7177" w:rsidRPr="00C83326" w:rsidRDefault="00AC7177" w:rsidP="00AC7177">
      <w:pPr>
        <w:pStyle w:val="ListParagraph"/>
        <w:rPr>
          <w:rFonts w:ascii="Footlight MT Light" w:hAnsi="Footlight MT Light" w:cs="Arial"/>
          <w:sz w:val="24"/>
          <w:szCs w:val="28"/>
        </w:rPr>
      </w:pPr>
      <w:r w:rsidRPr="00C83326">
        <w:rPr>
          <w:rFonts w:ascii="Footlight MT Light" w:hAnsi="Footlight MT Light" w:cs="Arial"/>
          <w:sz w:val="24"/>
          <w:szCs w:val="28"/>
        </w:rPr>
        <w:t>As an operating unit of the YMCA, Tiger Academy re</w:t>
      </w:r>
      <w:r w:rsidR="005B6086">
        <w:rPr>
          <w:rFonts w:ascii="Footlight MT Light" w:hAnsi="Footlight MT Light" w:cs="Arial"/>
          <w:sz w:val="24"/>
          <w:szCs w:val="28"/>
        </w:rPr>
        <w:t>ceived support and resources for</w:t>
      </w:r>
      <w:r w:rsidRPr="00C83326">
        <w:rPr>
          <w:rFonts w:ascii="Footlight MT Light" w:hAnsi="Footlight MT Light" w:cs="Arial"/>
          <w:sz w:val="24"/>
          <w:szCs w:val="28"/>
        </w:rPr>
        <w:t xml:space="preserve"> the group of professional in the area of fundraising, human resources, payroll, finance, accounting, information technology and risk management.</w:t>
      </w:r>
    </w:p>
    <w:p w:rsidR="00AC7177" w:rsidRPr="00C83326" w:rsidRDefault="00AC7177" w:rsidP="00AC7177">
      <w:pPr>
        <w:pStyle w:val="ListParagraph"/>
        <w:rPr>
          <w:rFonts w:ascii="Footlight MT Light" w:hAnsi="Footlight MT Light" w:cs="Arial"/>
          <w:sz w:val="24"/>
          <w:szCs w:val="28"/>
        </w:rPr>
      </w:pPr>
    </w:p>
    <w:p w:rsidR="00AC7177" w:rsidRPr="00C83326" w:rsidRDefault="00AC7177" w:rsidP="00AC7177">
      <w:pPr>
        <w:pStyle w:val="ListParagraph"/>
        <w:rPr>
          <w:rFonts w:ascii="Footlight MT Light" w:hAnsi="Footlight MT Light" w:cs="Arial"/>
          <w:sz w:val="24"/>
          <w:szCs w:val="28"/>
        </w:rPr>
      </w:pPr>
      <w:r w:rsidRPr="00C83326">
        <w:rPr>
          <w:rFonts w:ascii="Footlight MT Light" w:hAnsi="Footlight MT Light" w:cs="Arial"/>
          <w:sz w:val="24"/>
          <w:szCs w:val="28"/>
        </w:rPr>
        <w:t xml:space="preserve">Measures: </w:t>
      </w:r>
    </w:p>
    <w:p w:rsidR="00AC7177" w:rsidRPr="00C83326" w:rsidRDefault="00AC7177" w:rsidP="00B37EFD">
      <w:pPr>
        <w:pStyle w:val="ListParagraph"/>
        <w:numPr>
          <w:ilvl w:val="0"/>
          <w:numId w:val="32"/>
        </w:numPr>
        <w:rPr>
          <w:rFonts w:ascii="Footlight MT Light" w:hAnsi="Footlight MT Light" w:cs="Arial"/>
          <w:sz w:val="24"/>
          <w:szCs w:val="28"/>
        </w:rPr>
      </w:pPr>
      <w:r w:rsidRPr="00C83326">
        <w:rPr>
          <w:rFonts w:ascii="Footlight MT Light" w:hAnsi="Footlight MT Light" w:cs="Arial"/>
          <w:sz w:val="24"/>
          <w:szCs w:val="28"/>
        </w:rPr>
        <w:lastRenderedPageBreak/>
        <w:t>Unaudited monthly financial statement will be submitted to the Duval County School Board on or by the 20</w:t>
      </w:r>
      <w:r w:rsidRPr="00C83326">
        <w:rPr>
          <w:rFonts w:ascii="Footlight MT Light" w:hAnsi="Footlight MT Light" w:cs="Arial"/>
          <w:sz w:val="24"/>
          <w:szCs w:val="28"/>
          <w:vertAlign w:val="superscript"/>
        </w:rPr>
        <w:t>th</w:t>
      </w:r>
      <w:r w:rsidRPr="00C83326">
        <w:rPr>
          <w:rFonts w:ascii="Footlight MT Light" w:hAnsi="Footlight MT Light" w:cs="Arial"/>
          <w:sz w:val="24"/>
          <w:szCs w:val="28"/>
        </w:rPr>
        <w:t xml:space="preserve"> day of each month.</w:t>
      </w:r>
    </w:p>
    <w:p w:rsidR="00AC7177" w:rsidRPr="00C83326" w:rsidRDefault="00AC7177" w:rsidP="00B37EFD">
      <w:pPr>
        <w:pStyle w:val="ListParagraph"/>
        <w:numPr>
          <w:ilvl w:val="0"/>
          <w:numId w:val="32"/>
        </w:numPr>
        <w:rPr>
          <w:rFonts w:ascii="Footlight MT Light" w:hAnsi="Footlight MT Light" w:cs="Arial"/>
          <w:sz w:val="24"/>
          <w:szCs w:val="28"/>
        </w:rPr>
      </w:pPr>
      <w:r w:rsidRPr="00C83326">
        <w:rPr>
          <w:rFonts w:ascii="Footlight MT Light" w:hAnsi="Footlight MT Light" w:cs="Arial"/>
          <w:sz w:val="24"/>
          <w:szCs w:val="28"/>
        </w:rPr>
        <w:t>All other financial reporting deliverables will be submitted to the Duval County School Board on or before the date required in the Attachment A of the Deliverables section of the contract with the Duval County School Board.</w:t>
      </w:r>
    </w:p>
    <w:p w:rsidR="00AC7177" w:rsidRPr="00C83326" w:rsidRDefault="00AC7177" w:rsidP="00B37EFD">
      <w:pPr>
        <w:pStyle w:val="ListParagraph"/>
        <w:numPr>
          <w:ilvl w:val="0"/>
          <w:numId w:val="32"/>
        </w:numPr>
        <w:rPr>
          <w:rFonts w:ascii="Footlight MT Light" w:hAnsi="Footlight MT Light" w:cs="Arial"/>
          <w:sz w:val="24"/>
          <w:szCs w:val="28"/>
        </w:rPr>
      </w:pPr>
      <w:r w:rsidRPr="00C83326">
        <w:rPr>
          <w:rFonts w:ascii="Footlight MT Light" w:hAnsi="Footlight MT Light" w:cs="Arial"/>
          <w:sz w:val="24"/>
          <w:szCs w:val="28"/>
        </w:rPr>
        <w:t>A financial audit report on the Special Purpose Financial Statements will be completed annually by an outside organization and the results will be submitted to the Duval County School Board and the Auditor General for the State of Florida. Each audit will show no significant findings and no corrected or uncorrected misstatements.</w:t>
      </w:r>
    </w:p>
    <w:p w:rsidR="00AC7177" w:rsidRPr="00C83326" w:rsidRDefault="00AC7177" w:rsidP="00B37EFD">
      <w:pPr>
        <w:pStyle w:val="ListParagraph"/>
        <w:numPr>
          <w:ilvl w:val="0"/>
          <w:numId w:val="32"/>
        </w:numPr>
        <w:rPr>
          <w:rFonts w:ascii="Footlight MT Light" w:hAnsi="Footlight MT Light" w:cs="Arial"/>
          <w:sz w:val="24"/>
          <w:szCs w:val="28"/>
        </w:rPr>
      </w:pPr>
      <w:r w:rsidRPr="00C83326">
        <w:rPr>
          <w:rFonts w:ascii="Footlight MT Light" w:hAnsi="Footlight MT Light" w:cs="Arial"/>
          <w:sz w:val="24"/>
          <w:szCs w:val="28"/>
        </w:rPr>
        <w:t>Tiger Academy will submit to the YMCA Board of Directors an annual budget for each upcoming school year no later than 90 days prior to the date the budget is due to the Duval County School Board.</w:t>
      </w:r>
    </w:p>
    <w:p w:rsidR="00AC7177" w:rsidRPr="00C83326" w:rsidRDefault="00AC7177" w:rsidP="00AC7177">
      <w:pPr>
        <w:pStyle w:val="ListParagraph"/>
        <w:ind w:left="1440"/>
        <w:rPr>
          <w:rFonts w:ascii="Footlight MT Light" w:hAnsi="Footlight MT Light" w:cs="Arial"/>
          <w:sz w:val="24"/>
          <w:szCs w:val="28"/>
        </w:rPr>
      </w:pPr>
    </w:p>
    <w:p w:rsidR="00AC7177" w:rsidRPr="00C83326" w:rsidRDefault="00AC7177" w:rsidP="00692581">
      <w:pPr>
        <w:pStyle w:val="ListParagraph"/>
        <w:numPr>
          <w:ilvl w:val="0"/>
          <w:numId w:val="26"/>
        </w:numPr>
        <w:spacing w:after="0" w:line="240" w:lineRule="auto"/>
        <w:rPr>
          <w:rFonts w:ascii="Footlight MT Light" w:hAnsi="Footlight MT Light" w:cs="Arial"/>
          <w:sz w:val="24"/>
          <w:szCs w:val="28"/>
        </w:rPr>
      </w:pPr>
      <w:r w:rsidRPr="00C83326">
        <w:rPr>
          <w:rFonts w:ascii="Footlight MT Light" w:hAnsi="Footlight MT Light" w:cs="Arial"/>
          <w:sz w:val="24"/>
          <w:szCs w:val="28"/>
        </w:rPr>
        <w:t>Continuous Improvement</w:t>
      </w:r>
    </w:p>
    <w:p w:rsidR="00AC7177" w:rsidRPr="00C83326" w:rsidRDefault="00AC7177" w:rsidP="00692581">
      <w:pPr>
        <w:spacing w:after="0" w:line="240" w:lineRule="auto"/>
        <w:ind w:left="720"/>
        <w:rPr>
          <w:rFonts w:ascii="Footlight MT Light" w:hAnsi="Footlight MT Light" w:cs="Arial"/>
          <w:sz w:val="24"/>
          <w:szCs w:val="28"/>
        </w:rPr>
      </w:pPr>
      <w:r w:rsidRPr="00C83326">
        <w:rPr>
          <w:rFonts w:ascii="Footlight MT Light" w:hAnsi="Footlight MT Light" w:cs="Arial"/>
          <w:sz w:val="24"/>
          <w:szCs w:val="28"/>
        </w:rPr>
        <w:lastRenderedPageBreak/>
        <w:t>Tiger Academy is committed to implementing a continuous improvement process is researched based on quality practices and conditions that are necessary for Tiger to achieve quality student performance and organizational effectiveness. The continuous improvement process will articulate the vision and purpose that Tiger Academy is pursuing, a detailed description of the enrolled students and their performance, school effectiveness, school community profile, goals and interventions to improve student performance and documentation to show results and the plan for next steps. Tiger Academy will engage in a planned process of ongoing internal review and self-assessment to determine progress in continuous improvement.</w:t>
      </w:r>
    </w:p>
    <w:p w:rsidR="00AC7177" w:rsidRPr="00C83326" w:rsidRDefault="00AC7177" w:rsidP="00AC7177">
      <w:pPr>
        <w:ind w:left="720"/>
        <w:rPr>
          <w:rFonts w:ascii="Footlight MT Light" w:hAnsi="Footlight MT Light" w:cs="Arial"/>
          <w:sz w:val="24"/>
          <w:szCs w:val="28"/>
        </w:rPr>
      </w:pPr>
      <w:r w:rsidRPr="00C83326">
        <w:rPr>
          <w:rFonts w:ascii="Footlight MT Light" w:hAnsi="Footlight MT Light" w:cs="Arial"/>
          <w:sz w:val="24"/>
          <w:szCs w:val="28"/>
        </w:rPr>
        <w:t>Measures:</w:t>
      </w:r>
    </w:p>
    <w:p w:rsidR="00AC7177" w:rsidRPr="00C83326" w:rsidRDefault="00AC7177" w:rsidP="00B37EFD">
      <w:pPr>
        <w:pStyle w:val="ListParagraph"/>
        <w:numPr>
          <w:ilvl w:val="0"/>
          <w:numId w:val="33"/>
        </w:numPr>
        <w:rPr>
          <w:rFonts w:ascii="Footlight MT Light" w:hAnsi="Footlight MT Light" w:cs="Arial"/>
          <w:sz w:val="24"/>
          <w:szCs w:val="28"/>
        </w:rPr>
      </w:pPr>
      <w:r w:rsidRPr="00C83326">
        <w:rPr>
          <w:rFonts w:ascii="Footlight MT Light" w:hAnsi="Footlight MT Light" w:cs="Arial"/>
          <w:sz w:val="24"/>
          <w:szCs w:val="28"/>
        </w:rPr>
        <w:t>Tiger Academy will maintain accreditation status with AdvancED</w:t>
      </w:r>
      <w:r w:rsidR="00C36FEC">
        <w:rPr>
          <w:rFonts w:ascii="Footlight MT Light" w:hAnsi="Footlight MT Light" w:cs="Arial"/>
          <w:sz w:val="24"/>
          <w:szCs w:val="28"/>
        </w:rPr>
        <w:t xml:space="preserve"> Accrediting Agency</w:t>
      </w:r>
      <w:r w:rsidR="00DC762D">
        <w:rPr>
          <w:rFonts w:ascii="Footlight MT Light" w:hAnsi="Footlight MT Light" w:cs="Arial"/>
          <w:sz w:val="24"/>
          <w:szCs w:val="28"/>
        </w:rPr>
        <w:t>.</w:t>
      </w:r>
    </w:p>
    <w:p w:rsidR="00AC7177" w:rsidRPr="00C83326" w:rsidRDefault="00AC7177" w:rsidP="00B37EFD">
      <w:pPr>
        <w:pStyle w:val="ListParagraph"/>
        <w:numPr>
          <w:ilvl w:val="0"/>
          <w:numId w:val="33"/>
        </w:numPr>
        <w:rPr>
          <w:rFonts w:ascii="Footlight MT Light" w:hAnsi="Footlight MT Light" w:cs="Arial"/>
          <w:sz w:val="24"/>
          <w:szCs w:val="28"/>
        </w:rPr>
      </w:pPr>
      <w:r w:rsidRPr="00C83326">
        <w:rPr>
          <w:rFonts w:ascii="Footlight MT Light" w:hAnsi="Footlight MT Light" w:cs="Arial"/>
          <w:sz w:val="24"/>
          <w:szCs w:val="28"/>
        </w:rPr>
        <w:t>Prepare and submit any continuous improvement plans as required by the Duval County School Board and the State of Florida.</w:t>
      </w:r>
    </w:p>
    <w:p w:rsidR="00AC7177" w:rsidRPr="00C83326" w:rsidRDefault="00AC7177" w:rsidP="00AC7177">
      <w:pPr>
        <w:pStyle w:val="ListParagraph"/>
        <w:ind w:left="1440"/>
        <w:rPr>
          <w:rFonts w:ascii="Footlight MT Light" w:hAnsi="Footlight MT Light" w:cs="Arial"/>
          <w:sz w:val="24"/>
          <w:szCs w:val="28"/>
        </w:rPr>
      </w:pPr>
    </w:p>
    <w:p w:rsidR="00AC7177" w:rsidRPr="00C83326" w:rsidRDefault="00AC7177" w:rsidP="00AC7177">
      <w:pPr>
        <w:pStyle w:val="ListParagraph"/>
        <w:numPr>
          <w:ilvl w:val="0"/>
          <w:numId w:val="26"/>
        </w:numPr>
        <w:rPr>
          <w:rFonts w:ascii="Footlight MT Light" w:hAnsi="Footlight MT Light" w:cs="Arial"/>
          <w:sz w:val="24"/>
          <w:szCs w:val="28"/>
        </w:rPr>
      </w:pPr>
      <w:r w:rsidRPr="00C83326">
        <w:rPr>
          <w:rFonts w:ascii="Footlight MT Light" w:hAnsi="Footlight MT Light" w:cs="Arial"/>
          <w:sz w:val="24"/>
          <w:szCs w:val="28"/>
        </w:rPr>
        <w:t>Operational Efficiency and Performance Management</w:t>
      </w:r>
    </w:p>
    <w:p w:rsidR="00AC7177" w:rsidRPr="00C83326" w:rsidRDefault="00AC7177" w:rsidP="00AC7177">
      <w:pPr>
        <w:pStyle w:val="ListParagraph"/>
        <w:rPr>
          <w:rFonts w:ascii="Footlight MT Light" w:hAnsi="Footlight MT Light" w:cs="Arial"/>
          <w:sz w:val="24"/>
          <w:szCs w:val="28"/>
        </w:rPr>
      </w:pPr>
      <w:r w:rsidRPr="00C83326">
        <w:rPr>
          <w:rFonts w:ascii="Footlight MT Light" w:hAnsi="Footlight MT Light" w:cs="Arial"/>
          <w:sz w:val="24"/>
          <w:szCs w:val="28"/>
        </w:rPr>
        <w:lastRenderedPageBreak/>
        <w:t xml:space="preserve">The operation activities and affairs of Tiger Academy are conducted under the direction of the Governing Body which also established the policies, strategies and directions of the affairs of Tiger Academy. The operations of Tiger Academy are managed by the Asset Management Division and the Risk Management Division of the YMCA of Florida’s First Coast. The day to day operations at Tiger Academy are the </w:t>
      </w:r>
      <w:r w:rsidR="00DC0210" w:rsidRPr="00C83326">
        <w:rPr>
          <w:rFonts w:ascii="Footlight MT Light" w:hAnsi="Footlight MT Light" w:cs="Arial"/>
          <w:sz w:val="24"/>
          <w:szCs w:val="28"/>
        </w:rPr>
        <w:t>responsibility</w:t>
      </w:r>
      <w:r w:rsidRPr="00C83326">
        <w:rPr>
          <w:rFonts w:ascii="Footlight MT Light" w:hAnsi="Footlight MT Light" w:cs="Arial"/>
          <w:sz w:val="24"/>
          <w:szCs w:val="28"/>
        </w:rPr>
        <w:t xml:space="preserve"> of the Principal or Principal Designee.</w:t>
      </w:r>
    </w:p>
    <w:p w:rsidR="00AC7177" w:rsidRPr="00C83326" w:rsidRDefault="00AC7177" w:rsidP="00AC7177">
      <w:pPr>
        <w:pStyle w:val="ListParagraph"/>
        <w:rPr>
          <w:rFonts w:ascii="Footlight MT Light" w:hAnsi="Footlight MT Light" w:cs="Arial"/>
          <w:sz w:val="24"/>
          <w:szCs w:val="28"/>
        </w:rPr>
      </w:pPr>
    </w:p>
    <w:p w:rsidR="00AC7177" w:rsidRPr="00C83326" w:rsidRDefault="00AC7177" w:rsidP="00AC7177">
      <w:pPr>
        <w:pStyle w:val="ListParagraph"/>
        <w:rPr>
          <w:rFonts w:ascii="Footlight MT Light" w:hAnsi="Footlight MT Light" w:cs="Arial"/>
          <w:sz w:val="24"/>
          <w:szCs w:val="28"/>
        </w:rPr>
      </w:pPr>
      <w:r w:rsidRPr="00C83326">
        <w:rPr>
          <w:rFonts w:ascii="Footlight MT Light" w:hAnsi="Footlight MT Light" w:cs="Arial"/>
          <w:sz w:val="24"/>
          <w:szCs w:val="28"/>
        </w:rPr>
        <w:t>Measures:</w:t>
      </w:r>
    </w:p>
    <w:p w:rsidR="00AC7177" w:rsidRPr="00C83326" w:rsidRDefault="00AC7177" w:rsidP="00B37EFD">
      <w:pPr>
        <w:pStyle w:val="ListParagraph"/>
        <w:numPr>
          <w:ilvl w:val="0"/>
          <w:numId w:val="34"/>
        </w:numPr>
        <w:rPr>
          <w:rFonts w:ascii="Footlight MT Light" w:hAnsi="Footlight MT Light" w:cs="Arial"/>
          <w:sz w:val="24"/>
          <w:szCs w:val="28"/>
        </w:rPr>
      </w:pPr>
      <w:r w:rsidRPr="00C83326">
        <w:rPr>
          <w:rFonts w:ascii="Footlight MT Light" w:hAnsi="Footlight MT Light" w:cs="Arial"/>
          <w:sz w:val="24"/>
          <w:szCs w:val="28"/>
        </w:rPr>
        <w:t>All required inspections and certificates required by the YMCA of Florida’s First Coast, the City of Jacksonville, the State of Florida and the Duval County School Board will be completed as scheduled, shown to be in compliance and posted as required.</w:t>
      </w:r>
    </w:p>
    <w:p w:rsidR="00CC0B40" w:rsidRPr="00247B09" w:rsidRDefault="00AC7177" w:rsidP="00CC0B40">
      <w:pPr>
        <w:pStyle w:val="ListParagraph"/>
        <w:numPr>
          <w:ilvl w:val="0"/>
          <w:numId w:val="34"/>
        </w:numPr>
        <w:rPr>
          <w:rFonts w:ascii="Footlight MT Light" w:hAnsi="Footlight MT Light"/>
        </w:rPr>
      </w:pPr>
      <w:r w:rsidRPr="00247B09">
        <w:rPr>
          <w:rFonts w:ascii="Footlight MT Light" w:hAnsi="Footlight MT Light" w:cs="Arial"/>
          <w:sz w:val="24"/>
          <w:szCs w:val="28"/>
        </w:rPr>
        <w:t>All Section A Deliverables pertaining to the operations and performance management of Tiger Academy in the contract with Duval County School Board will completed and submitted on or prior to the due date.</w:t>
      </w:r>
    </w:p>
    <w:sectPr w:rsidR="00CC0B40" w:rsidRPr="00247B0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206" w:rsidRDefault="009F1206" w:rsidP="00EF151A">
      <w:pPr>
        <w:spacing w:after="0" w:line="240" w:lineRule="auto"/>
      </w:pPr>
      <w:r>
        <w:separator/>
      </w:r>
    </w:p>
  </w:endnote>
  <w:endnote w:type="continuationSeparator" w:id="0">
    <w:p w:rsidR="009F1206" w:rsidRDefault="009F1206" w:rsidP="00EF1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dobe Caslon Pro">
    <w:altName w:val="Adobe Casl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332945"/>
      <w:docPartObj>
        <w:docPartGallery w:val="Page Numbers (Bottom of Page)"/>
        <w:docPartUnique/>
      </w:docPartObj>
    </w:sdtPr>
    <w:sdtEndPr>
      <w:rPr>
        <w:noProof/>
      </w:rPr>
    </w:sdtEndPr>
    <w:sdtContent>
      <w:p w:rsidR="0098000C" w:rsidRDefault="0098000C">
        <w:pPr>
          <w:pStyle w:val="Footer"/>
          <w:jc w:val="center"/>
        </w:pPr>
        <w:r>
          <w:fldChar w:fldCharType="begin"/>
        </w:r>
        <w:r>
          <w:instrText xml:space="preserve"> PAGE   \* MERGEFORMAT </w:instrText>
        </w:r>
        <w:r>
          <w:fldChar w:fldCharType="separate"/>
        </w:r>
        <w:r w:rsidR="002C78A6">
          <w:rPr>
            <w:noProof/>
          </w:rPr>
          <w:t>4</w:t>
        </w:r>
        <w:r>
          <w:rPr>
            <w:noProof/>
          </w:rPr>
          <w:fldChar w:fldCharType="end"/>
        </w:r>
      </w:p>
    </w:sdtContent>
  </w:sdt>
  <w:p w:rsidR="0098000C" w:rsidRDefault="009800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206" w:rsidRDefault="009F1206" w:rsidP="00EF151A">
      <w:pPr>
        <w:spacing w:after="0" w:line="240" w:lineRule="auto"/>
      </w:pPr>
      <w:r>
        <w:separator/>
      </w:r>
    </w:p>
  </w:footnote>
  <w:footnote w:type="continuationSeparator" w:id="0">
    <w:p w:rsidR="009F1206" w:rsidRDefault="009F1206" w:rsidP="00EF1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4009817"/>
      <w:docPartObj>
        <w:docPartGallery w:val="Watermarks"/>
        <w:docPartUnique/>
      </w:docPartObj>
    </w:sdtPr>
    <w:sdtEndPr/>
    <w:sdtContent>
      <w:p w:rsidR="0098000C" w:rsidRDefault="002C78A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5489"/>
    <w:multiLevelType w:val="hybridMultilevel"/>
    <w:tmpl w:val="8E282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40E53"/>
    <w:multiLevelType w:val="hybridMultilevel"/>
    <w:tmpl w:val="791468D4"/>
    <w:lvl w:ilvl="0" w:tplc="DBA63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D317CC"/>
    <w:multiLevelType w:val="hybridMultilevel"/>
    <w:tmpl w:val="FC1A34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C0CD3"/>
    <w:multiLevelType w:val="hybridMultilevel"/>
    <w:tmpl w:val="44469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401B1F"/>
    <w:multiLevelType w:val="hybridMultilevel"/>
    <w:tmpl w:val="4A4E289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B774EC"/>
    <w:multiLevelType w:val="hybridMultilevel"/>
    <w:tmpl w:val="B1D60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E69BB"/>
    <w:multiLevelType w:val="hybridMultilevel"/>
    <w:tmpl w:val="2222F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D7407C"/>
    <w:multiLevelType w:val="hybridMultilevel"/>
    <w:tmpl w:val="278A372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F604C4"/>
    <w:multiLevelType w:val="hybridMultilevel"/>
    <w:tmpl w:val="56DA501A"/>
    <w:lvl w:ilvl="0" w:tplc="726ADF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DE6024"/>
    <w:multiLevelType w:val="hybridMultilevel"/>
    <w:tmpl w:val="2F982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2A4BBA"/>
    <w:multiLevelType w:val="hybridMultilevel"/>
    <w:tmpl w:val="C1F431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6F380F"/>
    <w:multiLevelType w:val="hybridMultilevel"/>
    <w:tmpl w:val="98765B1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E552DC"/>
    <w:multiLevelType w:val="hybridMultilevel"/>
    <w:tmpl w:val="3384B5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602D25"/>
    <w:multiLevelType w:val="hybridMultilevel"/>
    <w:tmpl w:val="3C3046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7F55B9"/>
    <w:multiLevelType w:val="hybridMultilevel"/>
    <w:tmpl w:val="77E4F0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361E9"/>
    <w:multiLevelType w:val="hybridMultilevel"/>
    <w:tmpl w:val="811A5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CA07CB"/>
    <w:multiLevelType w:val="hybridMultilevel"/>
    <w:tmpl w:val="4238B8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971398"/>
    <w:multiLevelType w:val="hybridMultilevel"/>
    <w:tmpl w:val="EACE94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FE79F9"/>
    <w:multiLevelType w:val="hybridMultilevel"/>
    <w:tmpl w:val="2F982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31B1C"/>
    <w:multiLevelType w:val="hybridMultilevel"/>
    <w:tmpl w:val="B5063B92"/>
    <w:lvl w:ilvl="0" w:tplc="0409000B">
      <w:start w:val="1"/>
      <w:numFmt w:val="bullet"/>
      <w:lvlText w:val=""/>
      <w:lvlJc w:val="left"/>
      <w:pPr>
        <w:ind w:left="720" w:hanging="360"/>
      </w:pPr>
      <w:rPr>
        <w:rFonts w:ascii="Wingdings" w:hAnsi="Wingdings" w:hint="default"/>
      </w:rPr>
    </w:lvl>
    <w:lvl w:ilvl="1" w:tplc="AA225E5E">
      <w:numFmt w:val="bullet"/>
      <w:lvlText w:val=""/>
      <w:lvlJc w:val="left"/>
      <w:pPr>
        <w:ind w:left="1440" w:hanging="360"/>
      </w:pPr>
      <w:rPr>
        <w:rFonts w:ascii="Symbol" w:eastAsiaTheme="minorHAnsi"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A63EAC"/>
    <w:multiLevelType w:val="hybridMultilevel"/>
    <w:tmpl w:val="E2348776"/>
    <w:lvl w:ilvl="0" w:tplc="F564B28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E57D18"/>
    <w:multiLevelType w:val="hybridMultilevel"/>
    <w:tmpl w:val="C9623F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96715F"/>
    <w:multiLevelType w:val="hybridMultilevel"/>
    <w:tmpl w:val="28D6E392"/>
    <w:lvl w:ilvl="0" w:tplc="D7E03DD6">
      <w:start w:val="1"/>
      <w:numFmt w:val="decimal"/>
      <w:lvlText w:val="%1."/>
      <w:lvlJc w:val="left"/>
      <w:pPr>
        <w:ind w:left="1440" w:hanging="360"/>
      </w:pPr>
      <w:rPr>
        <w:b w:val="0"/>
        <w:sz w:val="28"/>
        <w:szCs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41C18D0"/>
    <w:multiLevelType w:val="hybridMultilevel"/>
    <w:tmpl w:val="9AECE16A"/>
    <w:lvl w:ilvl="0" w:tplc="90743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1E410A"/>
    <w:multiLevelType w:val="hybridMultilevel"/>
    <w:tmpl w:val="BAFAAC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250F88"/>
    <w:multiLevelType w:val="hybridMultilevel"/>
    <w:tmpl w:val="4A02B39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145C67"/>
    <w:multiLevelType w:val="hybridMultilevel"/>
    <w:tmpl w:val="63A64B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F8615EC"/>
    <w:multiLevelType w:val="hybridMultilevel"/>
    <w:tmpl w:val="6184642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F95E24"/>
    <w:multiLevelType w:val="hybridMultilevel"/>
    <w:tmpl w:val="965E3E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18774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D000B8D"/>
    <w:multiLevelType w:val="hybridMultilevel"/>
    <w:tmpl w:val="89A62B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D635F94"/>
    <w:multiLevelType w:val="hybridMultilevel"/>
    <w:tmpl w:val="F99ECA9E"/>
    <w:lvl w:ilvl="0" w:tplc="D7E03DD6">
      <w:start w:val="1"/>
      <w:numFmt w:val="decimal"/>
      <w:lvlText w:val="%1."/>
      <w:lvlJc w:val="left"/>
      <w:pPr>
        <w:ind w:left="1440" w:hanging="360"/>
      </w:pPr>
      <w:rPr>
        <w:b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930828"/>
    <w:multiLevelType w:val="hybridMultilevel"/>
    <w:tmpl w:val="1E3AF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B7F29DB"/>
    <w:multiLevelType w:val="multilevel"/>
    <w:tmpl w:val="C15A18E4"/>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4" w15:restartNumberingAfterBreak="0">
    <w:nsid w:val="702E6DCB"/>
    <w:multiLevelType w:val="hybridMultilevel"/>
    <w:tmpl w:val="BAFAAC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E27E04"/>
    <w:multiLevelType w:val="hybridMultilevel"/>
    <w:tmpl w:val="87E4B66C"/>
    <w:lvl w:ilvl="0" w:tplc="D7E03DD6">
      <w:start w:val="1"/>
      <w:numFmt w:val="decimal"/>
      <w:lvlText w:val="%1."/>
      <w:lvlJc w:val="left"/>
      <w:pPr>
        <w:ind w:left="1440" w:hanging="360"/>
      </w:pPr>
      <w:rPr>
        <w:b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D704AC"/>
    <w:multiLevelType w:val="hybridMultilevel"/>
    <w:tmpl w:val="B21C6508"/>
    <w:lvl w:ilvl="0" w:tplc="5AF86D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DF33A7"/>
    <w:multiLevelType w:val="hybridMultilevel"/>
    <w:tmpl w:val="5B24C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EE454B9"/>
    <w:multiLevelType w:val="hybridMultilevel"/>
    <w:tmpl w:val="2500FDF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F9F5E1F"/>
    <w:multiLevelType w:val="hybridMultilevel"/>
    <w:tmpl w:val="90860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1"/>
  </w:num>
  <w:num w:numId="3">
    <w:abstractNumId w:val="17"/>
  </w:num>
  <w:num w:numId="4">
    <w:abstractNumId w:val="13"/>
  </w:num>
  <w:num w:numId="5">
    <w:abstractNumId w:val="12"/>
  </w:num>
  <w:num w:numId="6">
    <w:abstractNumId w:val="16"/>
  </w:num>
  <w:num w:numId="7">
    <w:abstractNumId w:val="19"/>
  </w:num>
  <w:num w:numId="8">
    <w:abstractNumId w:val="6"/>
  </w:num>
  <w:num w:numId="9">
    <w:abstractNumId w:val="20"/>
  </w:num>
  <w:num w:numId="10">
    <w:abstractNumId w:val="38"/>
  </w:num>
  <w:num w:numId="11">
    <w:abstractNumId w:val="2"/>
  </w:num>
  <w:num w:numId="12">
    <w:abstractNumId w:val="28"/>
  </w:num>
  <w:num w:numId="13">
    <w:abstractNumId w:val="24"/>
  </w:num>
  <w:num w:numId="14">
    <w:abstractNumId w:val="14"/>
  </w:num>
  <w:num w:numId="15">
    <w:abstractNumId w:val="34"/>
  </w:num>
  <w:num w:numId="16">
    <w:abstractNumId w:val="21"/>
  </w:num>
  <w:num w:numId="17">
    <w:abstractNumId w:val="39"/>
  </w:num>
  <w:num w:numId="18">
    <w:abstractNumId w:val="1"/>
  </w:num>
  <w:num w:numId="19">
    <w:abstractNumId w:val="15"/>
  </w:num>
  <w:num w:numId="20">
    <w:abstractNumId w:val="25"/>
  </w:num>
  <w:num w:numId="21">
    <w:abstractNumId w:val="5"/>
  </w:num>
  <w:num w:numId="22">
    <w:abstractNumId w:val="22"/>
  </w:num>
  <w:num w:numId="23">
    <w:abstractNumId w:val="31"/>
  </w:num>
  <w:num w:numId="24">
    <w:abstractNumId w:val="35"/>
  </w:num>
  <w:num w:numId="25">
    <w:abstractNumId w:val="18"/>
  </w:num>
  <w:num w:numId="26">
    <w:abstractNumId w:val="9"/>
  </w:num>
  <w:num w:numId="27">
    <w:abstractNumId w:val="10"/>
  </w:num>
  <w:num w:numId="28">
    <w:abstractNumId w:val="29"/>
  </w:num>
  <w:num w:numId="29">
    <w:abstractNumId w:val="23"/>
  </w:num>
  <w:num w:numId="30">
    <w:abstractNumId w:val="36"/>
  </w:num>
  <w:num w:numId="31">
    <w:abstractNumId w:val="8"/>
  </w:num>
  <w:num w:numId="32">
    <w:abstractNumId w:val="27"/>
  </w:num>
  <w:num w:numId="33">
    <w:abstractNumId w:val="7"/>
  </w:num>
  <w:num w:numId="34">
    <w:abstractNumId w:val="4"/>
  </w:num>
  <w:num w:numId="35">
    <w:abstractNumId w:val="32"/>
  </w:num>
  <w:num w:numId="36">
    <w:abstractNumId w:val="37"/>
  </w:num>
  <w:num w:numId="37">
    <w:abstractNumId w:val="3"/>
  </w:num>
  <w:num w:numId="38">
    <w:abstractNumId w:val="26"/>
  </w:num>
  <w:num w:numId="39">
    <w:abstractNumId w:val="0"/>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3F"/>
    <w:rsid w:val="000261A2"/>
    <w:rsid w:val="00044D71"/>
    <w:rsid w:val="000452EA"/>
    <w:rsid w:val="0009730B"/>
    <w:rsid w:val="000A66CC"/>
    <w:rsid w:val="000C5D7D"/>
    <w:rsid w:val="00105EF7"/>
    <w:rsid w:val="00125FB2"/>
    <w:rsid w:val="001959E0"/>
    <w:rsid w:val="001D1BA1"/>
    <w:rsid w:val="00213E64"/>
    <w:rsid w:val="00222E30"/>
    <w:rsid w:val="00247B09"/>
    <w:rsid w:val="00254C83"/>
    <w:rsid w:val="00274DFA"/>
    <w:rsid w:val="002A63BA"/>
    <w:rsid w:val="002C78A6"/>
    <w:rsid w:val="002E0D7D"/>
    <w:rsid w:val="0032602A"/>
    <w:rsid w:val="00330E77"/>
    <w:rsid w:val="00337117"/>
    <w:rsid w:val="003B0F34"/>
    <w:rsid w:val="003E53B4"/>
    <w:rsid w:val="004035E8"/>
    <w:rsid w:val="00410D4A"/>
    <w:rsid w:val="004762D3"/>
    <w:rsid w:val="004A2813"/>
    <w:rsid w:val="004F2029"/>
    <w:rsid w:val="00533910"/>
    <w:rsid w:val="00542405"/>
    <w:rsid w:val="005742C5"/>
    <w:rsid w:val="005B1170"/>
    <w:rsid w:val="005B6086"/>
    <w:rsid w:val="005B7555"/>
    <w:rsid w:val="005C063F"/>
    <w:rsid w:val="005F3223"/>
    <w:rsid w:val="00677974"/>
    <w:rsid w:val="00683404"/>
    <w:rsid w:val="00692581"/>
    <w:rsid w:val="006F2AFD"/>
    <w:rsid w:val="0075088C"/>
    <w:rsid w:val="0075499B"/>
    <w:rsid w:val="0076734B"/>
    <w:rsid w:val="007E29B0"/>
    <w:rsid w:val="008245F3"/>
    <w:rsid w:val="008274E1"/>
    <w:rsid w:val="00846ECD"/>
    <w:rsid w:val="008614CD"/>
    <w:rsid w:val="008863BC"/>
    <w:rsid w:val="008A4403"/>
    <w:rsid w:val="008D69FF"/>
    <w:rsid w:val="008F2218"/>
    <w:rsid w:val="00920BE5"/>
    <w:rsid w:val="00925256"/>
    <w:rsid w:val="00931D2C"/>
    <w:rsid w:val="00967ACB"/>
    <w:rsid w:val="0098000C"/>
    <w:rsid w:val="00993CC9"/>
    <w:rsid w:val="009B6393"/>
    <w:rsid w:val="009C3EF9"/>
    <w:rsid w:val="009C6ED2"/>
    <w:rsid w:val="009F1206"/>
    <w:rsid w:val="00A20923"/>
    <w:rsid w:val="00A91822"/>
    <w:rsid w:val="00AB6C4B"/>
    <w:rsid w:val="00AC55E3"/>
    <w:rsid w:val="00AC7177"/>
    <w:rsid w:val="00AD6317"/>
    <w:rsid w:val="00AD765F"/>
    <w:rsid w:val="00AF1C2C"/>
    <w:rsid w:val="00B37EFD"/>
    <w:rsid w:val="00B44823"/>
    <w:rsid w:val="00B72562"/>
    <w:rsid w:val="00B845FF"/>
    <w:rsid w:val="00BC1150"/>
    <w:rsid w:val="00BD265B"/>
    <w:rsid w:val="00BE259C"/>
    <w:rsid w:val="00C05A38"/>
    <w:rsid w:val="00C34272"/>
    <w:rsid w:val="00C36FEC"/>
    <w:rsid w:val="00C71061"/>
    <w:rsid w:val="00C83326"/>
    <w:rsid w:val="00C91E35"/>
    <w:rsid w:val="00CB0994"/>
    <w:rsid w:val="00CC0B40"/>
    <w:rsid w:val="00D3400E"/>
    <w:rsid w:val="00D522FC"/>
    <w:rsid w:val="00D73B79"/>
    <w:rsid w:val="00DB546D"/>
    <w:rsid w:val="00DC0210"/>
    <w:rsid w:val="00DC762D"/>
    <w:rsid w:val="00DD261D"/>
    <w:rsid w:val="00DD558B"/>
    <w:rsid w:val="00E01AB9"/>
    <w:rsid w:val="00E448D5"/>
    <w:rsid w:val="00E476B7"/>
    <w:rsid w:val="00E55778"/>
    <w:rsid w:val="00E70E84"/>
    <w:rsid w:val="00ED612B"/>
    <w:rsid w:val="00EF0AA2"/>
    <w:rsid w:val="00EF0F30"/>
    <w:rsid w:val="00EF151A"/>
    <w:rsid w:val="00F12A38"/>
    <w:rsid w:val="00F2477D"/>
    <w:rsid w:val="00F62F5F"/>
    <w:rsid w:val="00FB156E"/>
    <w:rsid w:val="00FD4413"/>
    <w:rsid w:val="00FE7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4E694EB-EF43-493A-BCEA-63C9631B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E77"/>
  </w:style>
  <w:style w:type="paragraph" w:styleId="Heading2">
    <w:name w:val="heading 2"/>
    <w:basedOn w:val="Normal"/>
    <w:link w:val="Heading2Char"/>
    <w:uiPriority w:val="9"/>
    <w:qFormat/>
    <w:rsid w:val="005742C5"/>
    <w:pPr>
      <w:spacing w:before="100" w:beforeAutospacing="1" w:after="100" w:afterAutospacing="1" w:line="312" w:lineRule="atLeast"/>
      <w:outlineLvl w:val="1"/>
    </w:pPr>
    <w:rPr>
      <w:rFonts w:ascii="Arial" w:eastAsia="Times New Roman" w:hAnsi="Arial" w:cs="Arial"/>
      <w:b/>
      <w:bCs/>
      <w:color w:val="3F3F3F"/>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63F"/>
    <w:pPr>
      <w:ind w:left="720"/>
      <w:contextualSpacing/>
    </w:pPr>
  </w:style>
  <w:style w:type="paragraph" w:customStyle="1" w:styleId="Default">
    <w:name w:val="Default"/>
    <w:rsid w:val="005C063F"/>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5C063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6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1A2"/>
    <w:rPr>
      <w:rFonts w:ascii="Segoe UI" w:hAnsi="Segoe UI" w:cs="Segoe UI"/>
      <w:sz w:val="18"/>
      <w:szCs w:val="18"/>
    </w:rPr>
  </w:style>
  <w:style w:type="table" w:styleId="TableGrid">
    <w:name w:val="Table Grid"/>
    <w:basedOn w:val="TableNormal"/>
    <w:uiPriority w:val="59"/>
    <w:rsid w:val="00CB0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42C5"/>
    <w:rPr>
      <w:rFonts w:ascii="Arial" w:eastAsia="Times New Roman" w:hAnsi="Arial" w:cs="Arial"/>
      <w:b/>
      <w:bCs/>
      <w:color w:val="3F3F3F"/>
      <w:sz w:val="33"/>
      <w:szCs w:val="33"/>
    </w:rPr>
  </w:style>
  <w:style w:type="character" w:styleId="Strong">
    <w:name w:val="Strong"/>
    <w:basedOn w:val="DefaultParagraphFont"/>
    <w:uiPriority w:val="22"/>
    <w:qFormat/>
    <w:rsid w:val="005742C5"/>
    <w:rPr>
      <w:b/>
      <w:bCs/>
    </w:rPr>
  </w:style>
  <w:style w:type="paragraph" w:styleId="Header">
    <w:name w:val="header"/>
    <w:basedOn w:val="Normal"/>
    <w:link w:val="HeaderChar"/>
    <w:uiPriority w:val="99"/>
    <w:unhideWhenUsed/>
    <w:rsid w:val="00EF1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51A"/>
  </w:style>
  <w:style w:type="paragraph" w:styleId="Footer">
    <w:name w:val="footer"/>
    <w:basedOn w:val="Normal"/>
    <w:link w:val="FooterChar"/>
    <w:uiPriority w:val="99"/>
    <w:unhideWhenUsed/>
    <w:rsid w:val="00EF15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51A"/>
  </w:style>
  <w:style w:type="paragraph" w:styleId="Caption">
    <w:name w:val="caption"/>
    <w:basedOn w:val="Normal"/>
    <w:next w:val="Normal"/>
    <w:uiPriority w:val="35"/>
    <w:unhideWhenUsed/>
    <w:qFormat/>
    <w:rsid w:val="00DC762D"/>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3538777">
      <w:bodyDiv w:val="1"/>
      <w:marLeft w:val="0"/>
      <w:marRight w:val="0"/>
      <w:marTop w:val="0"/>
      <w:marBottom w:val="0"/>
      <w:divBdr>
        <w:top w:val="none" w:sz="0" w:space="0" w:color="auto"/>
        <w:left w:val="none" w:sz="0" w:space="0" w:color="auto"/>
        <w:bottom w:val="none" w:sz="0" w:space="0" w:color="auto"/>
        <w:right w:val="none" w:sz="0" w:space="0" w:color="auto"/>
      </w:divBdr>
      <w:divsChild>
        <w:div w:id="1975942589">
          <w:marLeft w:val="0"/>
          <w:marRight w:val="0"/>
          <w:marTop w:val="0"/>
          <w:marBottom w:val="0"/>
          <w:divBdr>
            <w:top w:val="none" w:sz="0" w:space="0" w:color="auto"/>
            <w:left w:val="none" w:sz="0" w:space="0" w:color="auto"/>
            <w:bottom w:val="none" w:sz="0" w:space="0" w:color="auto"/>
            <w:right w:val="none" w:sz="0" w:space="0" w:color="auto"/>
          </w:divBdr>
          <w:divsChild>
            <w:div w:id="1610819226">
              <w:marLeft w:val="0"/>
              <w:marRight w:val="0"/>
              <w:marTop w:val="0"/>
              <w:marBottom w:val="0"/>
              <w:divBdr>
                <w:top w:val="none" w:sz="0" w:space="0" w:color="auto"/>
                <w:left w:val="single" w:sz="48" w:space="0" w:color="FABC6C"/>
                <w:bottom w:val="none" w:sz="0" w:space="0" w:color="auto"/>
                <w:right w:val="single" w:sz="48" w:space="0" w:color="FABC6C"/>
              </w:divBdr>
              <w:divsChild>
                <w:div w:id="1424911757">
                  <w:marLeft w:val="0"/>
                  <w:marRight w:val="0"/>
                  <w:marTop w:val="0"/>
                  <w:marBottom w:val="0"/>
                  <w:divBdr>
                    <w:top w:val="none" w:sz="0" w:space="0" w:color="auto"/>
                    <w:left w:val="none" w:sz="0" w:space="0" w:color="auto"/>
                    <w:bottom w:val="none" w:sz="0" w:space="0" w:color="auto"/>
                    <w:right w:val="none" w:sz="0" w:space="0" w:color="auto"/>
                  </w:divBdr>
                  <w:divsChild>
                    <w:div w:id="84426882">
                      <w:marLeft w:val="465"/>
                      <w:marRight w:val="0"/>
                      <w:marTop w:val="270"/>
                      <w:marBottom w:val="0"/>
                      <w:divBdr>
                        <w:top w:val="none" w:sz="0" w:space="0" w:color="auto"/>
                        <w:left w:val="none" w:sz="0" w:space="0" w:color="auto"/>
                        <w:bottom w:val="none" w:sz="0" w:space="0" w:color="auto"/>
                        <w:right w:val="none" w:sz="0" w:space="0" w:color="auto"/>
                      </w:divBdr>
                      <w:divsChild>
                        <w:div w:id="882639445">
                          <w:marLeft w:val="0"/>
                          <w:marRight w:val="0"/>
                          <w:marTop w:val="0"/>
                          <w:marBottom w:val="0"/>
                          <w:divBdr>
                            <w:top w:val="none" w:sz="0" w:space="0" w:color="auto"/>
                            <w:left w:val="none" w:sz="0" w:space="0" w:color="auto"/>
                            <w:bottom w:val="none" w:sz="0" w:space="0" w:color="auto"/>
                            <w:right w:val="none" w:sz="0" w:space="0" w:color="auto"/>
                          </w:divBdr>
                          <w:divsChild>
                            <w:div w:id="51172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272971">
      <w:bodyDiv w:val="1"/>
      <w:marLeft w:val="0"/>
      <w:marRight w:val="0"/>
      <w:marTop w:val="0"/>
      <w:marBottom w:val="0"/>
      <w:divBdr>
        <w:top w:val="none" w:sz="0" w:space="0" w:color="auto"/>
        <w:left w:val="none" w:sz="0" w:space="0" w:color="auto"/>
        <w:bottom w:val="none" w:sz="0" w:space="0" w:color="auto"/>
        <w:right w:val="none" w:sz="0" w:space="0" w:color="auto"/>
      </w:divBdr>
      <w:divsChild>
        <w:div w:id="1404182125">
          <w:marLeft w:val="0"/>
          <w:marRight w:val="0"/>
          <w:marTop w:val="0"/>
          <w:marBottom w:val="0"/>
          <w:divBdr>
            <w:top w:val="none" w:sz="0" w:space="0" w:color="auto"/>
            <w:left w:val="none" w:sz="0" w:space="0" w:color="auto"/>
            <w:bottom w:val="none" w:sz="0" w:space="0" w:color="auto"/>
            <w:right w:val="none" w:sz="0" w:space="0" w:color="auto"/>
          </w:divBdr>
          <w:divsChild>
            <w:div w:id="457334342">
              <w:marLeft w:val="0"/>
              <w:marRight w:val="0"/>
              <w:marTop w:val="0"/>
              <w:marBottom w:val="0"/>
              <w:divBdr>
                <w:top w:val="none" w:sz="0" w:space="0" w:color="auto"/>
                <w:left w:val="single" w:sz="48" w:space="0" w:color="FABC6C"/>
                <w:bottom w:val="none" w:sz="0" w:space="0" w:color="auto"/>
                <w:right w:val="single" w:sz="48" w:space="0" w:color="FABC6C"/>
              </w:divBdr>
              <w:divsChild>
                <w:div w:id="535889464">
                  <w:marLeft w:val="0"/>
                  <w:marRight w:val="0"/>
                  <w:marTop w:val="0"/>
                  <w:marBottom w:val="0"/>
                  <w:divBdr>
                    <w:top w:val="none" w:sz="0" w:space="0" w:color="auto"/>
                    <w:left w:val="none" w:sz="0" w:space="0" w:color="auto"/>
                    <w:bottom w:val="none" w:sz="0" w:space="0" w:color="auto"/>
                    <w:right w:val="none" w:sz="0" w:space="0" w:color="auto"/>
                  </w:divBdr>
                  <w:divsChild>
                    <w:div w:id="535629816">
                      <w:marLeft w:val="465"/>
                      <w:marRight w:val="0"/>
                      <w:marTop w:val="270"/>
                      <w:marBottom w:val="0"/>
                      <w:divBdr>
                        <w:top w:val="none" w:sz="0" w:space="0" w:color="auto"/>
                        <w:left w:val="none" w:sz="0" w:space="0" w:color="auto"/>
                        <w:bottom w:val="none" w:sz="0" w:space="0" w:color="auto"/>
                        <w:right w:val="none" w:sz="0" w:space="0" w:color="auto"/>
                      </w:divBdr>
                      <w:divsChild>
                        <w:div w:id="1678190949">
                          <w:marLeft w:val="0"/>
                          <w:marRight w:val="0"/>
                          <w:marTop w:val="0"/>
                          <w:marBottom w:val="0"/>
                          <w:divBdr>
                            <w:top w:val="none" w:sz="0" w:space="0" w:color="auto"/>
                            <w:left w:val="none" w:sz="0" w:space="0" w:color="auto"/>
                            <w:bottom w:val="none" w:sz="0" w:space="0" w:color="auto"/>
                            <w:right w:val="none" w:sz="0" w:space="0" w:color="auto"/>
                          </w:divBdr>
                          <w:divsChild>
                            <w:div w:id="2338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BE13C-F34F-4006-88FD-36FF3E6DE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3020</Words>
  <Characters>17219</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YMCA Of Florida's First Coast</Company>
  <LinksUpToDate>false</LinksUpToDate>
  <CharactersWithSpaces>20199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McWhite</dc:creator>
  <cp:keywords/>
  <dc:description/>
  <cp:lastModifiedBy>Tonia Fuller</cp:lastModifiedBy>
  <cp:revision>2</cp:revision>
  <cp:lastPrinted>2015-12-08T17:27:00Z</cp:lastPrinted>
  <dcterms:created xsi:type="dcterms:W3CDTF">2016-10-14T16:49:00Z</dcterms:created>
  <dcterms:modified xsi:type="dcterms:W3CDTF">2016-10-14T16:49:00Z</dcterms:modified>
</cp:coreProperties>
</file>