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74" w:rsidRPr="004D292D" w:rsidRDefault="007E5874" w:rsidP="007E5874">
      <w:pPr>
        <w:jc w:val="center"/>
        <w:rPr>
          <w:rFonts w:asciiTheme="minorHAnsi" w:hAnsiTheme="minorHAnsi"/>
          <w:b/>
          <w:sz w:val="26"/>
        </w:rPr>
      </w:pPr>
      <w:bookmarkStart w:id="0" w:name="_GoBack"/>
      <w:bookmarkEnd w:id="0"/>
      <w:r w:rsidRPr="004D292D">
        <w:rPr>
          <w:rFonts w:asciiTheme="majorHAnsi" w:hAnsiTheme="majorHAnsi"/>
          <w:b/>
          <w:sz w:val="26"/>
        </w:rPr>
        <w:t>Tiger Academy Charter School – Lesson Study (2014-2015)</w:t>
      </w:r>
    </w:p>
    <w:p w:rsidR="007E5874" w:rsidRPr="004D292D" w:rsidRDefault="007E5874" w:rsidP="007E5874">
      <w:pPr>
        <w:jc w:val="center"/>
        <w:rPr>
          <w:rFonts w:asciiTheme="majorHAnsi" w:hAnsiTheme="majorHAnsi"/>
        </w:rPr>
      </w:pPr>
      <w:r w:rsidRPr="004D292D">
        <w:rPr>
          <w:rFonts w:asciiTheme="majorHAnsi" w:hAnsiTheme="majorHAnsi"/>
          <w:b/>
          <w:sz w:val="24"/>
        </w:rPr>
        <w:t>Part One:  General Information</w:t>
      </w:r>
    </w:p>
    <w:p w:rsidR="007E5874" w:rsidRPr="004D292D" w:rsidRDefault="007E5874" w:rsidP="007E5874">
      <w:pPr>
        <w:rPr>
          <w:rFonts w:asciiTheme="minorHAnsi" w:hAnsiTheme="minorHAnsi"/>
          <w:sz w:val="26"/>
        </w:rPr>
      </w:pPr>
    </w:p>
    <w:tbl>
      <w:tblPr>
        <w:tblStyle w:val="TableGrid"/>
        <w:tblW w:w="5000" w:type="pct"/>
        <w:tblLook w:val="00A0" w:firstRow="1" w:lastRow="0" w:firstColumn="1" w:lastColumn="0" w:noHBand="0" w:noVBand="0"/>
      </w:tblPr>
      <w:tblGrid>
        <w:gridCol w:w="4788"/>
        <w:gridCol w:w="4788"/>
      </w:tblGrid>
      <w:tr w:rsidR="007E5874" w:rsidRPr="004D292D" w:rsidTr="007869CA">
        <w:trPr>
          <w:trHeight w:val="440"/>
        </w:trPr>
        <w:tc>
          <w:tcPr>
            <w:tcW w:w="2500" w:type="pct"/>
            <w:vAlign w:val="center"/>
          </w:tcPr>
          <w:p w:rsidR="007E5874" w:rsidRPr="007E5AC5" w:rsidRDefault="007E5874" w:rsidP="00327C93">
            <w:pPr>
              <w:rPr>
                <w:rFonts w:asciiTheme="minorHAnsi" w:hAnsiTheme="minorHAnsi"/>
                <w:b/>
              </w:rPr>
            </w:pPr>
            <w:r w:rsidRPr="007E5AC5">
              <w:rPr>
                <w:rFonts w:asciiTheme="minorHAnsi" w:hAnsiTheme="minorHAnsi"/>
                <w:b/>
              </w:rPr>
              <w:t>Subject:</w:t>
            </w:r>
            <w:r w:rsidRPr="007E5AC5">
              <w:rPr>
                <w:rFonts w:asciiTheme="minorHAnsi" w:hAnsiTheme="minorHAnsi"/>
                <w:b/>
              </w:rPr>
              <w:tab/>
            </w:r>
            <w:r w:rsidR="00327C93" w:rsidRPr="007D0589">
              <w:rPr>
                <w:rFonts w:asciiTheme="minorHAnsi" w:hAnsiTheme="minorHAnsi"/>
              </w:rPr>
              <w:t>Math</w:t>
            </w:r>
            <w:r w:rsidRPr="007D0589">
              <w:rPr>
                <w:rFonts w:asciiTheme="minorHAnsi" w:hAnsiTheme="minorHAnsi"/>
              </w:rPr>
              <w:tab/>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r>
          </w:p>
        </w:tc>
        <w:tc>
          <w:tcPr>
            <w:tcW w:w="2500" w:type="pct"/>
            <w:vAlign w:val="center"/>
          </w:tcPr>
          <w:p w:rsidR="007E5874" w:rsidRPr="007E5AC5" w:rsidRDefault="007E5874" w:rsidP="007D0589">
            <w:pPr>
              <w:rPr>
                <w:rFonts w:asciiTheme="minorHAnsi" w:hAnsiTheme="minorHAnsi"/>
                <w:b/>
              </w:rPr>
            </w:pPr>
            <w:r w:rsidRPr="007E5AC5">
              <w:rPr>
                <w:rFonts w:asciiTheme="minorHAnsi" w:hAnsiTheme="minorHAnsi"/>
                <w:b/>
              </w:rPr>
              <w:t>Other Participants:</w:t>
            </w:r>
            <w:r w:rsidR="00327C93">
              <w:rPr>
                <w:rFonts w:asciiTheme="minorHAnsi" w:hAnsiTheme="minorHAnsi"/>
                <w:b/>
              </w:rPr>
              <w:t xml:space="preserve"> </w:t>
            </w:r>
            <w:r w:rsidR="007D0589" w:rsidRPr="007D0589">
              <w:rPr>
                <w:rFonts w:asciiTheme="minorHAnsi" w:hAnsiTheme="minorHAnsi"/>
              </w:rPr>
              <w:t>J. Didier, B. Cobbin, C. McWhite, J. Aikens</w:t>
            </w:r>
          </w:p>
        </w:tc>
      </w:tr>
      <w:tr w:rsidR="007E5874" w:rsidRPr="004D292D" w:rsidTr="007869CA">
        <w:trPr>
          <w:trHeight w:val="446"/>
        </w:trPr>
        <w:tc>
          <w:tcPr>
            <w:tcW w:w="2500" w:type="pct"/>
            <w:vAlign w:val="center"/>
          </w:tcPr>
          <w:p w:rsidR="007E5874" w:rsidRPr="007E5AC5" w:rsidRDefault="007E5874" w:rsidP="007869CA">
            <w:pPr>
              <w:rPr>
                <w:rFonts w:asciiTheme="minorHAnsi" w:hAnsiTheme="minorHAnsi"/>
                <w:b/>
              </w:rPr>
            </w:pPr>
            <w:r w:rsidRPr="007E5AC5">
              <w:rPr>
                <w:rFonts w:asciiTheme="minorHAnsi" w:hAnsiTheme="minorHAnsi"/>
                <w:b/>
              </w:rPr>
              <w:t>Facilitator:</w:t>
            </w:r>
            <w:r w:rsidR="00327C93">
              <w:rPr>
                <w:rFonts w:asciiTheme="minorHAnsi" w:hAnsiTheme="minorHAnsi"/>
                <w:b/>
              </w:rPr>
              <w:t xml:space="preserve"> </w:t>
            </w:r>
            <w:r w:rsidR="00327C93" w:rsidRPr="007D0589">
              <w:rPr>
                <w:rFonts w:asciiTheme="minorHAnsi" w:hAnsiTheme="minorHAnsi"/>
              </w:rPr>
              <w:t>Ms. Fuller</w:t>
            </w:r>
          </w:p>
        </w:tc>
        <w:tc>
          <w:tcPr>
            <w:tcW w:w="2500" w:type="pct"/>
            <w:vAlign w:val="center"/>
          </w:tcPr>
          <w:p w:rsidR="007E5874" w:rsidRPr="007E5AC5" w:rsidRDefault="007E5874" w:rsidP="007869CA">
            <w:pPr>
              <w:rPr>
                <w:rFonts w:asciiTheme="minorHAnsi" w:hAnsiTheme="minorHAnsi"/>
                <w:b/>
              </w:rPr>
            </w:pPr>
            <w:r w:rsidRPr="007E5AC5">
              <w:rPr>
                <w:rFonts w:asciiTheme="minorHAnsi" w:hAnsiTheme="minorHAnsi"/>
                <w:b/>
              </w:rPr>
              <w:t>Recorder:</w:t>
            </w:r>
            <w:r w:rsidR="00327C93">
              <w:rPr>
                <w:rFonts w:asciiTheme="minorHAnsi" w:hAnsiTheme="minorHAnsi"/>
                <w:b/>
              </w:rPr>
              <w:t xml:space="preserve"> </w:t>
            </w:r>
            <w:r w:rsidR="00327C93" w:rsidRPr="007D0589">
              <w:rPr>
                <w:rFonts w:asciiTheme="minorHAnsi" w:hAnsiTheme="minorHAnsi"/>
              </w:rPr>
              <w:t>Ms. Aikens</w:t>
            </w:r>
          </w:p>
        </w:tc>
      </w:tr>
      <w:tr w:rsidR="007E5874" w:rsidRPr="004D292D" w:rsidTr="007869CA">
        <w:trPr>
          <w:trHeight w:val="446"/>
        </w:trPr>
        <w:tc>
          <w:tcPr>
            <w:tcW w:w="2500" w:type="pct"/>
            <w:vAlign w:val="center"/>
          </w:tcPr>
          <w:p w:rsidR="007E5874" w:rsidRPr="007E5AC5" w:rsidRDefault="007E5874" w:rsidP="007869CA">
            <w:pPr>
              <w:rPr>
                <w:rFonts w:asciiTheme="minorHAnsi" w:hAnsiTheme="minorHAnsi"/>
                <w:b/>
              </w:rPr>
            </w:pPr>
            <w:r w:rsidRPr="007E5AC5">
              <w:rPr>
                <w:rFonts w:asciiTheme="minorHAnsi" w:hAnsiTheme="minorHAnsi"/>
                <w:b/>
              </w:rPr>
              <w:t xml:space="preserve">Teachers:  </w:t>
            </w:r>
            <w:r w:rsidR="007D0589" w:rsidRPr="007D0589">
              <w:rPr>
                <w:rFonts w:asciiTheme="minorHAnsi" w:hAnsiTheme="minorHAnsi"/>
              </w:rPr>
              <w:t xml:space="preserve">R. Hughes, C. </w:t>
            </w:r>
            <w:proofErr w:type="spellStart"/>
            <w:r w:rsidR="007D0589" w:rsidRPr="007D0589">
              <w:rPr>
                <w:rFonts w:asciiTheme="minorHAnsi" w:hAnsiTheme="minorHAnsi"/>
              </w:rPr>
              <w:t>Braude</w:t>
            </w:r>
            <w:proofErr w:type="spellEnd"/>
            <w:r w:rsidR="007D0589" w:rsidRPr="007D0589">
              <w:rPr>
                <w:rFonts w:asciiTheme="minorHAnsi" w:hAnsiTheme="minorHAnsi"/>
              </w:rPr>
              <w:t>, L. Stark, and R. Howard</w:t>
            </w:r>
            <w:r w:rsidRPr="007D0589">
              <w:rPr>
                <w:rFonts w:asciiTheme="minorHAnsi" w:hAnsiTheme="minorHAnsi"/>
              </w:rPr>
              <w:t xml:space="preserve">                                                                   </w:t>
            </w:r>
          </w:p>
        </w:tc>
        <w:tc>
          <w:tcPr>
            <w:tcW w:w="2500" w:type="pct"/>
            <w:vAlign w:val="center"/>
          </w:tcPr>
          <w:p w:rsidR="007E5874" w:rsidRPr="007E5AC5" w:rsidRDefault="007E5874" w:rsidP="007869CA">
            <w:pPr>
              <w:rPr>
                <w:rFonts w:asciiTheme="minorHAnsi" w:hAnsiTheme="minorHAnsi"/>
                <w:b/>
              </w:rPr>
            </w:pPr>
            <w:r w:rsidRPr="007E5AC5">
              <w:rPr>
                <w:rFonts w:asciiTheme="minorHAnsi" w:hAnsiTheme="minorHAnsi"/>
                <w:b/>
              </w:rPr>
              <w:t>Approx. Implementation Date:</w:t>
            </w:r>
            <w:r w:rsidR="007D0589">
              <w:rPr>
                <w:rFonts w:asciiTheme="minorHAnsi" w:hAnsiTheme="minorHAnsi"/>
                <w:b/>
              </w:rPr>
              <w:t xml:space="preserve"> </w:t>
            </w:r>
            <w:r w:rsidR="007D0589" w:rsidRPr="007D0589">
              <w:rPr>
                <w:rFonts w:asciiTheme="minorHAnsi" w:hAnsiTheme="minorHAnsi"/>
              </w:rPr>
              <w:t>5/05/15 to 5/08/15</w:t>
            </w:r>
          </w:p>
        </w:tc>
      </w:tr>
      <w:tr w:rsidR="007E5874" w:rsidRPr="004D292D" w:rsidTr="007869CA">
        <w:trPr>
          <w:trHeight w:val="446"/>
        </w:trPr>
        <w:tc>
          <w:tcPr>
            <w:tcW w:w="5000" w:type="pct"/>
            <w:gridSpan w:val="2"/>
            <w:vAlign w:val="center"/>
          </w:tcPr>
          <w:p w:rsidR="007E5874" w:rsidRPr="007E5AC5" w:rsidRDefault="007E5874" w:rsidP="007D0589">
            <w:pPr>
              <w:rPr>
                <w:rFonts w:asciiTheme="minorHAnsi" w:hAnsiTheme="minorHAnsi"/>
                <w:b/>
              </w:rPr>
            </w:pPr>
            <w:r w:rsidRPr="007E5AC5">
              <w:rPr>
                <w:rFonts w:asciiTheme="minorHAnsi" w:hAnsiTheme="minorHAnsi"/>
                <w:b/>
              </w:rPr>
              <w:t>Topic:</w:t>
            </w:r>
            <w:r w:rsidR="007D0589">
              <w:rPr>
                <w:rFonts w:asciiTheme="minorHAnsi" w:hAnsiTheme="minorHAnsi"/>
                <w:b/>
              </w:rPr>
              <w:t xml:space="preserve">  </w:t>
            </w:r>
            <w:r w:rsidR="007D0589">
              <w:rPr>
                <w:rFonts w:asciiTheme="minorHAnsi" w:hAnsiTheme="minorHAnsi"/>
                <w:b/>
              </w:rPr>
              <w:tab/>
            </w:r>
            <w:r w:rsidR="007D0589" w:rsidRPr="007D0589">
              <w:rPr>
                <w:rFonts w:asciiTheme="minorHAnsi" w:hAnsiTheme="minorHAnsi"/>
              </w:rPr>
              <w:t xml:space="preserve">First and Second Grade </w:t>
            </w:r>
            <w:r w:rsidR="007D0589">
              <w:rPr>
                <w:rFonts w:asciiTheme="minorHAnsi" w:hAnsiTheme="minorHAnsi"/>
                <w:b/>
              </w:rPr>
              <w:t xml:space="preserve">- </w:t>
            </w:r>
            <w:r w:rsidR="007D0589" w:rsidRPr="007D0589">
              <w:rPr>
                <w:rFonts w:asciiTheme="minorHAnsi" w:hAnsiTheme="minorHAnsi"/>
              </w:rPr>
              <w:t>Finding unknown whole numbers</w:t>
            </w:r>
            <w:r w:rsidRPr="007D0589">
              <w:rPr>
                <w:rFonts w:asciiTheme="minorHAnsi" w:hAnsiTheme="minorHAnsi"/>
              </w:rPr>
              <w:tab/>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r>
            <w:r w:rsidRPr="007E5AC5">
              <w:rPr>
                <w:rFonts w:asciiTheme="minorHAnsi" w:hAnsiTheme="minorHAnsi"/>
                <w:b/>
              </w:rPr>
              <w:tab/>
              <w:t xml:space="preserve"> </w:t>
            </w:r>
          </w:p>
        </w:tc>
      </w:tr>
    </w:tbl>
    <w:p w:rsidR="007E5874" w:rsidRPr="004D292D" w:rsidRDefault="007E5874" w:rsidP="007E5874">
      <w:pPr>
        <w:rPr>
          <w:rFonts w:asciiTheme="minorHAnsi" w:hAnsiTheme="minorHAnsi"/>
          <w:sz w:val="26"/>
        </w:rPr>
      </w:pPr>
    </w:p>
    <w:tbl>
      <w:tblPr>
        <w:tblStyle w:val="TableGrid"/>
        <w:tblW w:w="5000" w:type="pct"/>
        <w:tblLook w:val="00A0" w:firstRow="1" w:lastRow="0" w:firstColumn="1" w:lastColumn="0" w:noHBand="0" w:noVBand="0"/>
      </w:tblPr>
      <w:tblGrid>
        <w:gridCol w:w="9576"/>
      </w:tblGrid>
      <w:tr w:rsidR="007E5874" w:rsidRPr="004D292D" w:rsidTr="007869CA">
        <w:trPr>
          <w:trHeight w:val="458"/>
        </w:trPr>
        <w:tc>
          <w:tcPr>
            <w:tcW w:w="5000" w:type="pct"/>
            <w:shd w:val="clear" w:color="auto" w:fill="EEECE1" w:themeFill="background2"/>
            <w:vAlign w:val="center"/>
          </w:tcPr>
          <w:p w:rsidR="007E5874" w:rsidRPr="007E5AC5" w:rsidRDefault="007E5874" w:rsidP="007869CA">
            <w:pPr>
              <w:pStyle w:val="ListParagraph"/>
              <w:numPr>
                <w:ilvl w:val="0"/>
                <w:numId w:val="1"/>
              </w:numPr>
              <w:rPr>
                <w:rFonts w:asciiTheme="minorHAnsi" w:hAnsiTheme="minorHAnsi"/>
                <w:b/>
              </w:rPr>
            </w:pPr>
            <w:r w:rsidRPr="007E5AC5">
              <w:rPr>
                <w:rFonts w:asciiTheme="minorHAnsi" w:hAnsiTheme="minorHAnsi"/>
                <w:b/>
              </w:rPr>
              <w:t>Background Information</w:t>
            </w:r>
          </w:p>
        </w:tc>
      </w:tr>
      <w:tr w:rsidR="007E5874" w:rsidRPr="004D292D" w:rsidTr="007869CA">
        <w:trPr>
          <w:trHeight w:val="803"/>
        </w:trPr>
        <w:tc>
          <w:tcPr>
            <w:tcW w:w="5000" w:type="pct"/>
            <w:shd w:val="clear" w:color="auto" w:fill="auto"/>
          </w:tcPr>
          <w:p w:rsidR="007E5874" w:rsidRDefault="007E5874" w:rsidP="007D0589">
            <w:pPr>
              <w:pStyle w:val="ListParagraph"/>
              <w:numPr>
                <w:ilvl w:val="0"/>
                <w:numId w:val="2"/>
              </w:numPr>
              <w:rPr>
                <w:rFonts w:asciiTheme="minorHAnsi" w:hAnsiTheme="minorHAnsi"/>
              </w:rPr>
            </w:pPr>
            <w:r>
              <w:rPr>
                <w:rFonts w:asciiTheme="minorHAnsi" w:hAnsiTheme="minorHAnsi"/>
              </w:rPr>
              <w:t>Goal of the Lesson Study Group:</w:t>
            </w:r>
          </w:p>
          <w:p w:rsidR="007D0589" w:rsidRPr="007D0589" w:rsidRDefault="007D0589" w:rsidP="007D0589">
            <w:pPr>
              <w:pStyle w:val="ListParagraph"/>
              <w:numPr>
                <w:ilvl w:val="2"/>
                <w:numId w:val="2"/>
              </w:numPr>
              <w:spacing w:after="200" w:line="276" w:lineRule="auto"/>
              <w:rPr>
                <w:rFonts w:asciiTheme="minorHAnsi" w:hAnsiTheme="minorHAnsi"/>
                <w:color w:val="C0504D" w:themeColor="accent2"/>
              </w:rPr>
            </w:pPr>
            <w:r w:rsidRPr="007D0589">
              <w:rPr>
                <w:rFonts w:asciiTheme="minorHAnsi" w:hAnsiTheme="minorHAnsi"/>
                <w:color w:val="C0504D" w:themeColor="accent2"/>
              </w:rPr>
              <w:t>Tiger Academy students will be open-minded, inquisitive, persevering, mathematical risk-takers who see/think/talk math and who use mathematical standards to drive their understanding ever forward while enjoying the journey.</w:t>
            </w:r>
          </w:p>
          <w:p w:rsidR="007E5874" w:rsidRDefault="007E5874" w:rsidP="007D0589">
            <w:pPr>
              <w:pStyle w:val="ListParagraph"/>
              <w:numPr>
                <w:ilvl w:val="0"/>
                <w:numId w:val="2"/>
              </w:numPr>
              <w:rPr>
                <w:rFonts w:asciiTheme="minorHAnsi" w:hAnsiTheme="minorHAnsi"/>
              </w:rPr>
            </w:pPr>
            <w:r>
              <w:rPr>
                <w:rFonts w:asciiTheme="minorHAnsi" w:hAnsiTheme="minorHAnsi"/>
              </w:rPr>
              <w:t>Narrative Overview of Background Information:</w:t>
            </w:r>
          </w:p>
          <w:p w:rsidR="007E5874" w:rsidRPr="007D0589" w:rsidRDefault="007E5874" w:rsidP="007869CA">
            <w:pPr>
              <w:rPr>
                <w:rFonts w:asciiTheme="minorHAnsi" w:hAnsiTheme="minorHAnsi"/>
              </w:rPr>
            </w:pPr>
          </w:p>
          <w:p w:rsidR="007D0589" w:rsidRPr="007D0589" w:rsidRDefault="007D0589" w:rsidP="007D0589">
            <w:pPr>
              <w:pStyle w:val="ListParagraph"/>
              <w:numPr>
                <w:ilvl w:val="2"/>
                <w:numId w:val="5"/>
              </w:numPr>
              <w:spacing w:after="200" w:line="276" w:lineRule="auto"/>
              <w:rPr>
                <w:rFonts w:asciiTheme="minorHAnsi" w:hAnsiTheme="minorHAnsi"/>
                <w:color w:val="C0504D" w:themeColor="accent2"/>
              </w:rPr>
            </w:pPr>
            <w:r w:rsidRPr="007D0589">
              <w:rPr>
                <w:rFonts w:asciiTheme="minorHAnsi" w:hAnsiTheme="minorHAnsi"/>
                <w:color w:val="C0504D" w:themeColor="accent2"/>
              </w:rPr>
              <w:t>Lack of perseverance</w:t>
            </w:r>
          </w:p>
          <w:p w:rsidR="007D0589" w:rsidRPr="007D0589" w:rsidRDefault="007D0589" w:rsidP="007D0589">
            <w:pPr>
              <w:pStyle w:val="ListParagraph"/>
              <w:numPr>
                <w:ilvl w:val="2"/>
                <w:numId w:val="5"/>
              </w:numPr>
              <w:spacing w:after="200" w:line="276" w:lineRule="auto"/>
              <w:rPr>
                <w:rFonts w:asciiTheme="minorHAnsi" w:hAnsiTheme="minorHAnsi"/>
                <w:color w:val="C0504D" w:themeColor="accent2"/>
              </w:rPr>
            </w:pPr>
            <w:r w:rsidRPr="007D0589">
              <w:rPr>
                <w:rFonts w:asciiTheme="minorHAnsi" w:hAnsiTheme="minorHAnsi"/>
                <w:color w:val="C0504D" w:themeColor="accent2"/>
              </w:rPr>
              <w:t>Often asks for help rather than explore for themselves</w:t>
            </w:r>
          </w:p>
          <w:p w:rsidR="007D0589" w:rsidRPr="007D0589" w:rsidRDefault="007D0589" w:rsidP="007D0589">
            <w:pPr>
              <w:pStyle w:val="ListParagraph"/>
              <w:numPr>
                <w:ilvl w:val="2"/>
                <w:numId w:val="5"/>
              </w:numPr>
              <w:spacing w:after="200" w:line="276" w:lineRule="auto"/>
              <w:rPr>
                <w:rFonts w:asciiTheme="minorHAnsi" w:hAnsiTheme="minorHAnsi"/>
                <w:color w:val="C0504D" w:themeColor="accent2"/>
              </w:rPr>
            </w:pPr>
            <w:r w:rsidRPr="007D0589">
              <w:rPr>
                <w:rFonts w:asciiTheme="minorHAnsi" w:hAnsiTheme="minorHAnsi"/>
                <w:color w:val="C0504D" w:themeColor="accent2"/>
              </w:rPr>
              <w:t>Afraid to take risks</w:t>
            </w:r>
          </w:p>
          <w:p w:rsidR="007D0589" w:rsidRPr="007D0589" w:rsidRDefault="007D0589" w:rsidP="007D0589">
            <w:pPr>
              <w:pStyle w:val="ListParagraph"/>
              <w:numPr>
                <w:ilvl w:val="2"/>
                <w:numId w:val="5"/>
              </w:numPr>
              <w:spacing w:after="200" w:line="276" w:lineRule="auto"/>
              <w:rPr>
                <w:rFonts w:asciiTheme="minorHAnsi" w:hAnsiTheme="minorHAnsi"/>
                <w:color w:val="C0504D" w:themeColor="accent2"/>
              </w:rPr>
            </w:pPr>
            <w:r w:rsidRPr="007D0589">
              <w:rPr>
                <w:rFonts w:asciiTheme="minorHAnsi" w:hAnsiTheme="minorHAnsi"/>
                <w:color w:val="C0504D" w:themeColor="accent2"/>
              </w:rPr>
              <w:t>Not in the habit of thinking and speaking mathematically</w:t>
            </w:r>
          </w:p>
          <w:p w:rsidR="007D0589" w:rsidRPr="007D0589" w:rsidRDefault="007D0589" w:rsidP="007D0589">
            <w:pPr>
              <w:pStyle w:val="ListParagraph"/>
              <w:numPr>
                <w:ilvl w:val="2"/>
                <w:numId w:val="5"/>
              </w:numPr>
              <w:spacing w:after="200" w:line="276" w:lineRule="auto"/>
              <w:rPr>
                <w:rFonts w:asciiTheme="minorHAnsi" w:hAnsiTheme="minorHAnsi"/>
                <w:color w:val="C0504D" w:themeColor="accent2"/>
              </w:rPr>
            </w:pPr>
            <w:r w:rsidRPr="007D0589">
              <w:rPr>
                <w:rFonts w:asciiTheme="minorHAnsi" w:hAnsiTheme="minorHAnsi"/>
                <w:color w:val="C0504D" w:themeColor="accent2"/>
              </w:rPr>
              <w:t>Inconsistent use of mathematical practices</w:t>
            </w:r>
          </w:p>
          <w:p w:rsidR="007D0589" w:rsidRPr="007D0589" w:rsidRDefault="007D0589" w:rsidP="007D0589">
            <w:pPr>
              <w:pStyle w:val="ListParagraph"/>
              <w:numPr>
                <w:ilvl w:val="2"/>
                <w:numId w:val="5"/>
              </w:numPr>
              <w:spacing w:after="200" w:line="276" w:lineRule="auto"/>
              <w:rPr>
                <w:rFonts w:asciiTheme="minorHAnsi" w:hAnsiTheme="minorHAnsi"/>
                <w:color w:val="C0504D" w:themeColor="accent2"/>
              </w:rPr>
            </w:pPr>
            <w:r w:rsidRPr="007D0589">
              <w:rPr>
                <w:rFonts w:asciiTheme="minorHAnsi" w:hAnsiTheme="minorHAnsi"/>
                <w:color w:val="C0504D" w:themeColor="accent2"/>
              </w:rPr>
              <w:t>First Grade – two distinct level in each classroom (high/low)</w:t>
            </w:r>
          </w:p>
          <w:p w:rsidR="007D0589" w:rsidRPr="007D0589" w:rsidRDefault="007D0589" w:rsidP="007D0589">
            <w:pPr>
              <w:pStyle w:val="ListParagraph"/>
              <w:numPr>
                <w:ilvl w:val="2"/>
                <w:numId w:val="5"/>
              </w:numPr>
              <w:spacing w:after="200" w:line="276" w:lineRule="auto"/>
              <w:rPr>
                <w:rFonts w:asciiTheme="minorHAnsi" w:hAnsiTheme="minorHAnsi"/>
                <w:color w:val="C0504D" w:themeColor="accent2"/>
              </w:rPr>
            </w:pPr>
            <w:r w:rsidRPr="007D0589">
              <w:rPr>
                <w:rFonts w:asciiTheme="minorHAnsi" w:hAnsiTheme="minorHAnsi"/>
                <w:color w:val="C0504D" w:themeColor="accent2"/>
              </w:rPr>
              <w:t>First Grade – low in Numbers and Operations (64% below) and Measurement and Data (72% below)</w:t>
            </w:r>
          </w:p>
          <w:p w:rsidR="007D0589" w:rsidRPr="007D0589" w:rsidRDefault="007D0589" w:rsidP="007D0589">
            <w:pPr>
              <w:pStyle w:val="ListParagraph"/>
              <w:numPr>
                <w:ilvl w:val="2"/>
                <w:numId w:val="5"/>
              </w:numPr>
              <w:spacing w:after="200" w:line="276" w:lineRule="auto"/>
              <w:rPr>
                <w:rFonts w:asciiTheme="minorHAnsi" w:hAnsiTheme="minorHAnsi"/>
                <w:color w:val="C0504D" w:themeColor="accent2"/>
              </w:rPr>
            </w:pPr>
            <w:r w:rsidRPr="007D0589">
              <w:rPr>
                <w:rFonts w:asciiTheme="minorHAnsi" w:hAnsiTheme="minorHAnsi"/>
                <w:color w:val="C0504D" w:themeColor="accent2"/>
              </w:rPr>
              <w:t>Second Grade – Low in Numbers and Operations (91% below) and Measurement and Data (69% below)</w:t>
            </w:r>
          </w:p>
          <w:p w:rsidR="004F700D" w:rsidRPr="004F700D" w:rsidRDefault="007D0589" w:rsidP="007D0589">
            <w:pPr>
              <w:pStyle w:val="ListParagraph"/>
              <w:numPr>
                <w:ilvl w:val="2"/>
                <w:numId w:val="5"/>
              </w:numPr>
              <w:spacing w:after="200" w:line="276" w:lineRule="auto"/>
              <w:rPr>
                <w:color w:val="C0504D" w:themeColor="accent2"/>
              </w:rPr>
            </w:pPr>
            <w:r w:rsidRPr="007D0589">
              <w:rPr>
                <w:rFonts w:asciiTheme="minorHAnsi" w:hAnsiTheme="minorHAnsi"/>
                <w:color w:val="C0504D" w:themeColor="accent2"/>
              </w:rPr>
              <w:t xml:space="preserve">Algebraic Thinking Finding the Unknown – First Grade 1.OA.1 and 1.OA.8; </w:t>
            </w:r>
          </w:p>
          <w:p w:rsidR="007D0589" w:rsidRPr="007D0589" w:rsidRDefault="007D0589" w:rsidP="004F700D">
            <w:pPr>
              <w:pStyle w:val="ListParagraph"/>
              <w:spacing w:after="200" w:line="276" w:lineRule="auto"/>
              <w:ind w:left="2160"/>
              <w:rPr>
                <w:color w:val="C0504D" w:themeColor="accent2"/>
              </w:rPr>
            </w:pPr>
            <w:r w:rsidRPr="007D0589">
              <w:rPr>
                <w:rFonts w:asciiTheme="minorHAnsi" w:hAnsiTheme="minorHAnsi"/>
                <w:color w:val="C0504D" w:themeColor="accent2"/>
              </w:rPr>
              <w:t>Second Grade – 2.OA.1</w:t>
            </w:r>
            <w:r>
              <w:rPr>
                <w:color w:val="C0504D" w:themeColor="accent2"/>
              </w:rPr>
              <w:t xml:space="preserve"> </w:t>
            </w:r>
          </w:p>
        </w:tc>
      </w:tr>
      <w:tr w:rsidR="007E5874" w:rsidRPr="004D292D" w:rsidTr="007869CA">
        <w:trPr>
          <w:trHeight w:val="530"/>
        </w:trPr>
        <w:tc>
          <w:tcPr>
            <w:tcW w:w="5000" w:type="pct"/>
            <w:shd w:val="clear" w:color="auto" w:fill="EEECE1" w:themeFill="background2"/>
            <w:vAlign w:val="center"/>
          </w:tcPr>
          <w:p w:rsidR="007E5874" w:rsidRPr="007E5AC5" w:rsidRDefault="007E5874" w:rsidP="007869CA">
            <w:pPr>
              <w:pStyle w:val="ListParagraph"/>
              <w:numPr>
                <w:ilvl w:val="0"/>
                <w:numId w:val="1"/>
              </w:numPr>
              <w:rPr>
                <w:rFonts w:asciiTheme="minorHAnsi" w:hAnsiTheme="minorHAnsi"/>
                <w:b/>
              </w:rPr>
            </w:pPr>
            <w:r w:rsidRPr="007E5AC5">
              <w:rPr>
                <w:rFonts w:asciiTheme="minorHAnsi" w:hAnsiTheme="minorHAnsi"/>
                <w:b/>
              </w:rPr>
              <w:t>Standards Addressed:  (Please give brief descriptions as well as standard numbers and grade level.)</w:t>
            </w:r>
          </w:p>
        </w:tc>
      </w:tr>
      <w:tr w:rsidR="007E5874" w:rsidRPr="004D292D" w:rsidTr="007869CA">
        <w:trPr>
          <w:trHeight w:val="3547"/>
        </w:trPr>
        <w:tc>
          <w:tcPr>
            <w:tcW w:w="5000" w:type="pct"/>
          </w:tcPr>
          <w:p w:rsidR="00C445CA" w:rsidRPr="00C445CA" w:rsidRDefault="00C445CA" w:rsidP="00C445CA">
            <w:pPr>
              <w:rPr>
                <w:rFonts w:asciiTheme="minorHAnsi" w:hAnsiTheme="minorHAnsi"/>
                <w:b/>
                <w:color w:val="C0504D" w:themeColor="accent2"/>
              </w:rPr>
            </w:pPr>
            <w:r w:rsidRPr="00C445CA">
              <w:rPr>
                <w:rFonts w:asciiTheme="minorHAnsi" w:hAnsiTheme="minorHAnsi"/>
                <w:b/>
                <w:color w:val="C0504D" w:themeColor="accent2"/>
              </w:rPr>
              <w:t>MAFS.1.OA.4.8</w:t>
            </w:r>
            <w:r w:rsidRPr="00C445CA">
              <w:rPr>
                <w:rFonts w:asciiTheme="minorHAnsi" w:hAnsiTheme="minorHAnsi"/>
                <w:b/>
                <w:color w:val="C0504D" w:themeColor="accent2"/>
              </w:rPr>
              <w:tab/>
            </w:r>
          </w:p>
          <w:p w:rsidR="00C445CA" w:rsidRPr="00C445CA" w:rsidRDefault="00C445CA" w:rsidP="00C445CA">
            <w:pPr>
              <w:rPr>
                <w:rFonts w:asciiTheme="minorHAnsi" w:hAnsiTheme="minorHAnsi"/>
                <w:color w:val="C0504D" w:themeColor="accent2"/>
              </w:rPr>
            </w:pPr>
            <w:r w:rsidRPr="00C445CA">
              <w:rPr>
                <w:rFonts w:asciiTheme="minorHAnsi" w:hAnsiTheme="minorHAnsi"/>
                <w:color w:val="C0504D" w:themeColor="accent2"/>
              </w:rPr>
              <w:t xml:space="preserve">Determine the unknown whole number in an addition or subtraction equation relating to three whole numbers. For example, determine the unknown number that makes the equation true in each of the equations 8 </w:t>
            </w:r>
            <w:proofErr w:type="gramStart"/>
            <w:r w:rsidRPr="00C445CA">
              <w:rPr>
                <w:rFonts w:asciiTheme="minorHAnsi" w:hAnsiTheme="minorHAnsi"/>
                <w:color w:val="C0504D" w:themeColor="accent2"/>
              </w:rPr>
              <w:t>+ ?</w:t>
            </w:r>
            <w:proofErr w:type="gramEnd"/>
            <w:r w:rsidRPr="00C445CA">
              <w:rPr>
                <w:rFonts w:asciiTheme="minorHAnsi" w:hAnsiTheme="minorHAnsi"/>
                <w:color w:val="C0504D" w:themeColor="accent2"/>
              </w:rPr>
              <w:t xml:space="preserve"> = 11, 5 = [] – 3, 6 + 6 = [].</w:t>
            </w:r>
          </w:p>
          <w:p w:rsidR="00447F6D" w:rsidRPr="00447F6D" w:rsidRDefault="00447F6D" w:rsidP="00447F6D">
            <w:pPr>
              <w:rPr>
                <w:rFonts w:asciiTheme="minorHAnsi" w:hAnsiTheme="minorHAnsi"/>
                <w:b/>
                <w:color w:val="C0504D" w:themeColor="accent2"/>
              </w:rPr>
            </w:pPr>
          </w:p>
          <w:p w:rsidR="00447F6D" w:rsidRPr="00447F6D" w:rsidRDefault="00447F6D" w:rsidP="00447F6D">
            <w:pPr>
              <w:rPr>
                <w:rFonts w:asciiTheme="minorHAnsi" w:hAnsiTheme="minorHAnsi"/>
                <w:b/>
                <w:color w:val="C0504D" w:themeColor="accent2"/>
              </w:rPr>
            </w:pPr>
            <w:r w:rsidRPr="00447F6D">
              <w:rPr>
                <w:rFonts w:asciiTheme="minorHAnsi" w:hAnsiTheme="minorHAnsi"/>
                <w:b/>
                <w:color w:val="C0504D" w:themeColor="accent2"/>
              </w:rPr>
              <w:t>MAFS.2.OA.1.a</w:t>
            </w:r>
            <w:r w:rsidRPr="00447F6D">
              <w:rPr>
                <w:rFonts w:asciiTheme="minorHAnsi" w:hAnsiTheme="minorHAnsi"/>
                <w:b/>
                <w:color w:val="C0504D" w:themeColor="accent2"/>
              </w:rPr>
              <w:tab/>
            </w:r>
          </w:p>
          <w:p w:rsidR="00447F6D" w:rsidRPr="00447F6D" w:rsidRDefault="00447F6D" w:rsidP="00447F6D">
            <w:pPr>
              <w:rPr>
                <w:rFonts w:asciiTheme="minorHAnsi" w:hAnsiTheme="minorHAnsi"/>
                <w:color w:val="C0504D" w:themeColor="accent2"/>
              </w:rPr>
            </w:pPr>
            <w:r w:rsidRPr="00447F6D">
              <w:rPr>
                <w:rFonts w:asciiTheme="minorHAnsi" w:hAnsiTheme="minorHAnsi"/>
                <w:color w:val="C0504D" w:themeColor="accent2"/>
              </w:rPr>
              <w:t xml:space="preserve">Determine the unknown whole number in an equation relating four or more whole numbers. For example, determine the unknown number that makes the equation true in the equations 37 + 10 + 10 = ______ + 18, </w:t>
            </w:r>
          </w:p>
          <w:p w:rsidR="00447F6D" w:rsidRPr="004F700D" w:rsidRDefault="00447F6D" w:rsidP="00447F6D">
            <w:pPr>
              <w:rPr>
                <w:rFonts w:asciiTheme="minorHAnsi" w:hAnsiTheme="minorHAnsi"/>
                <w:color w:val="C0504D" w:themeColor="accent2"/>
              </w:rPr>
            </w:pPr>
            <w:r w:rsidRPr="00447F6D">
              <w:rPr>
                <w:rFonts w:asciiTheme="minorHAnsi" w:hAnsiTheme="minorHAnsi"/>
                <w:color w:val="C0504D" w:themeColor="accent2"/>
              </w:rPr>
              <w:t>? – 6 = 13 – 4, and 15 – 9 = 6 + _____.</w:t>
            </w:r>
          </w:p>
        </w:tc>
      </w:tr>
      <w:tr w:rsidR="007E5874" w:rsidRPr="004D292D" w:rsidTr="007869CA">
        <w:trPr>
          <w:trHeight w:val="485"/>
        </w:trPr>
        <w:tc>
          <w:tcPr>
            <w:tcW w:w="5000" w:type="pct"/>
            <w:shd w:val="clear" w:color="auto" w:fill="EEECE1" w:themeFill="background2"/>
            <w:vAlign w:val="center"/>
          </w:tcPr>
          <w:p w:rsidR="007E5874" w:rsidRPr="007E5AC5" w:rsidRDefault="004F700D" w:rsidP="007869CA">
            <w:pPr>
              <w:pStyle w:val="ListParagraph"/>
              <w:numPr>
                <w:ilvl w:val="0"/>
                <w:numId w:val="1"/>
              </w:numPr>
              <w:rPr>
                <w:rFonts w:asciiTheme="minorHAnsi" w:hAnsiTheme="minorHAnsi"/>
                <w:b/>
              </w:rPr>
            </w:pPr>
            <w:r>
              <w:rPr>
                <w:rFonts w:asciiTheme="minorHAnsi" w:hAnsiTheme="minorHAnsi"/>
                <w:b/>
              </w:rPr>
              <w:lastRenderedPageBreak/>
              <w:t>Unit Information</w:t>
            </w:r>
          </w:p>
        </w:tc>
      </w:tr>
      <w:tr w:rsidR="007E5874" w:rsidRPr="004D292D" w:rsidTr="007869CA">
        <w:trPr>
          <w:trHeight w:val="657"/>
        </w:trPr>
        <w:tc>
          <w:tcPr>
            <w:tcW w:w="5000" w:type="pct"/>
            <w:shd w:val="clear" w:color="auto" w:fill="auto"/>
          </w:tcPr>
          <w:p w:rsidR="007E5874" w:rsidRDefault="007E5874" w:rsidP="007869CA">
            <w:pPr>
              <w:pStyle w:val="ListParagraph"/>
              <w:numPr>
                <w:ilvl w:val="0"/>
                <w:numId w:val="3"/>
              </w:numPr>
              <w:spacing w:line="480" w:lineRule="auto"/>
              <w:rPr>
                <w:rFonts w:asciiTheme="minorHAnsi" w:hAnsiTheme="minorHAnsi"/>
              </w:rPr>
            </w:pPr>
            <w:r>
              <w:rPr>
                <w:rFonts w:asciiTheme="minorHAnsi" w:hAnsiTheme="minorHAnsi"/>
              </w:rPr>
              <w:t xml:space="preserve"> Name of Unit:    </w:t>
            </w:r>
            <w:r w:rsidR="00447F6D" w:rsidRPr="00447F6D">
              <w:rPr>
                <w:rFonts w:asciiTheme="minorHAnsi" w:hAnsiTheme="minorHAnsi"/>
                <w:color w:val="C0504D" w:themeColor="accent2"/>
              </w:rPr>
              <w:t>N/A</w:t>
            </w:r>
          </w:p>
          <w:p w:rsidR="007E5874" w:rsidRDefault="007E5874" w:rsidP="007869CA">
            <w:pPr>
              <w:pStyle w:val="ListParagraph"/>
              <w:numPr>
                <w:ilvl w:val="0"/>
                <w:numId w:val="3"/>
              </w:numPr>
              <w:spacing w:line="480" w:lineRule="auto"/>
              <w:rPr>
                <w:rFonts w:asciiTheme="minorHAnsi" w:hAnsiTheme="minorHAnsi"/>
              </w:rPr>
            </w:pPr>
            <w:r>
              <w:rPr>
                <w:rFonts w:asciiTheme="minorHAnsi" w:hAnsiTheme="minorHAnsi"/>
              </w:rPr>
              <w:t>Goal (s) of the unit:</w:t>
            </w:r>
          </w:p>
          <w:p w:rsidR="007E5874" w:rsidRPr="005A349A" w:rsidRDefault="007E5874" w:rsidP="007869CA">
            <w:pPr>
              <w:pStyle w:val="ListParagraph"/>
              <w:numPr>
                <w:ilvl w:val="0"/>
                <w:numId w:val="3"/>
              </w:numPr>
              <w:spacing w:line="480" w:lineRule="auto"/>
              <w:rPr>
                <w:rFonts w:asciiTheme="minorHAnsi" w:hAnsiTheme="minorHAnsi"/>
              </w:rPr>
            </w:pPr>
            <w:r>
              <w:rPr>
                <w:rFonts w:asciiTheme="minorHAnsi" w:hAnsiTheme="minorHAnsi"/>
              </w:rPr>
              <w:t>How this unit is related to the curriculum:</w:t>
            </w:r>
          </w:p>
          <w:p w:rsidR="007E5874" w:rsidRPr="00447F6D" w:rsidRDefault="007E5874" w:rsidP="007869CA">
            <w:pPr>
              <w:pStyle w:val="ListParagraph"/>
              <w:numPr>
                <w:ilvl w:val="0"/>
                <w:numId w:val="3"/>
              </w:numPr>
              <w:spacing w:line="480" w:lineRule="auto"/>
              <w:rPr>
                <w:rFonts w:asciiTheme="minorHAnsi" w:hAnsiTheme="minorHAnsi"/>
              </w:rPr>
            </w:pPr>
            <w:r>
              <w:rPr>
                <w:rFonts w:asciiTheme="minorHAnsi" w:hAnsiTheme="minorHAnsi"/>
              </w:rPr>
              <w:t>Instructional sequence for the unit:</w:t>
            </w:r>
          </w:p>
        </w:tc>
      </w:tr>
      <w:tr w:rsidR="007E5874" w:rsidRPr="004D292D" w:rsidTr="007869CA">
        <w:trPr>
          <w:trHeight w:val="530"/>
        </w:trPr>
        <w:tc>
          <w:tcPr>
            <w:tcW w:w="5000" w:type="pct"/>
            <w:shd w:val="clear" w:color="auto" w:fill="EEECE1" w:themeFill="background2"/>
            <w:vAlign w:val="center"/>
          </w:tcPr>
          <w:p w:rsidR="007E5874" w:rsidRPr="007E5AC5" w:rsidRDefault="007E5874" w:rsidP="007869CA">
            <w:pPr>
              <w:pStyle w:val="ListParagraph"/>
              <w:numPr>
                <w:ilvl w:val="0"/>
                <w:numId w:val="1"/>
              </w:numPr>
              <w:rPr>
                <w:rFonts w:asciiTheme="minorHAnsi" w:hAnsiTheme="minorHAnsi"/>
                <w:b/>
              </w:rPr>
            </w:pPr>
            <w:r w:rsidRPr="007E5AC5">
              <w:rPr>
                <w:rFonts w:asciiTheme="minorHAnsi" w:hAnsiTheme="minorHAnsi"/>
                <w:b/>
              </w:rPr>
              <w:t>Lesson Information</w:t>
            </w:r>
          </w:p>
        </w:tc>
      </w:tr>
      <w:tr w:rsidR="007E5874" w:rsidRPr="004D292D" w:rsidTr="007869CA">
        <w:trPr>
          <w:trHeight w:val="712"/>
        </w:trPr>
        <w:tc>
          <w:tcPr>
            <w:tcW w:w="5000" w:type="pct"/>
            <w:shd w:val="clear" w:color="auto" w:fill="auto"/>
          </w:tcPr>
          <w:p w:rsidR="007E5874" w:rsidRDefault="007E5874" w:rsidP="007D0589">
            <w:pPr>
              <w:pStyle w:val="ListParagraph"/>
              <w:numPr>
                <w:ilvl w:val="0"/>
                <w:numId w:val="4"/>
              </w:numPr>
              <w:spacing w:line="480" w:lineRule="auto"/>
              <w:rPr>
                <w:rFonts w:asciiTheme="minorHAnsi" w:hAnsiTheme="minorHAnsi"/>
              </w:rPr>
            </w:pPr>
            <w:r>
              <w:rPr>
                <w:rFonts w:asciiTheme="minorHAnsi" w:hAnsiTheme="minorHAnsi"/>
              </w:rPr>
              <w:t>Name of the lesson:</w:t>
            </w:r>
            <w:r w:rsidR="007D0589">
              <w:rPr>
                <w:rFonts w:asciiTheme="minorHAnsi" w:hAnsiTheme="minorHAnsi"/>
              </w:rPr>
              <w:t xml:space="preserve"> </w:t>
            </w:r>
            <w:r w:rsidR="007D0589">
              <w:rPr>
                <w:rFonts w:asciiTheme="minorHAnsi" w:hAnsiTheme="minorHAnsi"/>
                <w:color w:val="C0504D" w:themeColor="accent2"/>
              </w:rPr>
              <w:t>Into the Unknown…</w:t>
            </w:r>
          </w:p>
          <w:p w:rsidR="007E5874" w:rsidRDefault="007E5874" w:rsidP="007D0589">
            <w:pPr>
              <w:pStyle w:val="ListParagraph"/>
              <w:numPr>
                <w:ilvl w:val="0"/>
                <w:numId w:val="4"/>
              </w:numPr>
              <w:spacing w:line="480" w:lineRule="auto"/>
              <w:rPr>
                <w:rFonts w:asciiTheme="minorHAnsi" w:hAnsiTheme="minorHAnsi"/>
              </w:rPr>
            </w:pPr>
            <w:r>
              <w:rPr>
                <w:rFonts w:asciiTheme="minorHAnsi" w:hAnsiTheme="minorHAnsi"/>
              </w:rPr>
              <w:t>Goal(s) of the lesson:</w:t>
            </w:r>
          </w:p>
          <w:p w:rsidR="007D0589" w:rsidRPr="007D0589" w:rsidRDefault="007D0589" w:rsidP="007D0589">
            <w:pPr>
              <w:pStyle w:val="ListParagraph"/>
              <w:numPr>
                <w:ilvl w:val="2"/>
                <w:numId w:val="4"/>
              </w:numPr>
              <w:spacing w:after="200" w:line="276" w:lineRule="auto"/>
              <w:rPr>
                <w:rFonts w:asciiTheme="minorHAnsi" w:hAnsiTheme="minorHAnsi"/>
                <w:color w:val="C0504D" w:themeColor="accent2"/>
              </w:rPr>
            </w:pPr>
            <w:r w:rsidRPr="007D0589">
              <w:rPr>
                <w:rFonts w:asciiTheme="minorHAnsi" w:hAnsiTheme="minorHAnsi"/>
                <w:color w:val="C0504D" w:themeColor="accent2"/>
              </w:rPr>
              <w:t>Students will correctly solve to find the unknown whole number in an equation relating four or more whole numbers.</w:t>
            </w:r>
          </w:p>
          <w:p w:rsidR="007D0589" w:rsidRPr="007D0589" w:rsidRDefault="007D0589" w:rsidP="007D0589">
            <w:pPr>
              <w:pStyle w:val="ListParagraph"/>
              <w:numPr>
                <w:ilvl w:val="2"/>
                <w:numId w:val="4"/>
              </w:numPr>
              <w:spacing w:after="200" w:line="276" w:lineRule="auto"/>
              <w:rPr>
                <w:rFonts w:asciiTheme="minorHAnsi" w:hAnsiTheme="minorHAnsi"/>
                <w:color w:val="C0504D" w:themeColor="accent2"/>
              </w:rPr>
            </w:pPr>
            <w:r w:rsidRPr="007D0589">
              <w:rPr>
                <w:rFonts w:asciiTheme="minorHAnsi" w:hAnsiTheme="minorHAnsi"/>
                <w:color w:val="C0504D" w:themeColor="accent2"/>
              </w:rPr>
              <w:t>Student will make sense of the equation and persevere in solving them.</w:t>
            </w:r>
          </w:p>
          <w:p w:rsidR="007D0589" w:rsidRPr="007D0589" w:rsidRDefault="007D0589" w:rsidP="007D0589">
            <w:pPr>
              <w:pStyle w:val="ListParagraph"/>
              <w:numPr>
                <w:ilvl w:val="2"/>
                <w:numId w:val="4"/>
              </w:numPr>
              <w:spacing w:after="200" w:line="276" w:lineRule="auto"/>
              <w:rPr>
                <w:rFonts w:asciiTheme="minorHAnsi" w:hAnsiTheme="minorHAnsi"/>
                <w:color w:val="C0504D" w:themeColor="accent2"/>
              </w:rPr>
            </w:pPr>
            <w:r w:rsidRPr="007D0589">
              <w:rPr>
                <w:rFonts w:asciiTheme="minorHAnsi" w:hAnsiTheme="minorHAnsi"/>
                <w:color w:val="C0504D" w:themeColor="accent2"/>
              </w:rPr>
              <w:t>Students will verbally articulate what they have learned utilizing accountable talk.</w:t>
            </w:r>
          </w:p>
          <w:p w:rsidR="007D0589" w:rsidRDefault="007D0589" w:rsidP="007D0589">
            <w:pPr>
              <w:pStyle w:val="ListParagraph"/>
              <w:numPr>
                <w:ilvl w:val="2"/>
                <w:numId w:val="4"/>
              </w:numPr>
              <w:spacing w:after="200" w:line="276" w:lineRule="auto"/>
              <w:rPr>
                <w:rFonts w:asciiTheme="minorHAnsi" w:hAnsiTheme="minorHAnsi"/>
                <w:color w:val="C0504D" w:themeColor="accent2"/>
              </w:rPr>
            </w:pPr>
            <w:r w:rsidRPr="007D0589">
              <w:rPr>
                <w:rFonts w:asciiTheme="minorHAnsi" w:hAnsiTheme="minorHAnsi"/>
                <w:color w:val="C0504D" w:themeColor="accent2"/>
              </w:rPr>
              <w:t>Students will keep notes and articulate what they have learned in their math journals.</w:t>
            </w:r>
          </w:p>
          <w:p w:rsidR="007D0589" w:rsidRPr="007D0589" w:rsidRDefault="007D0589" w:rsidP="007D0589">
            <w:pPr>
              <w:pStyle w:val="ListParagraph"/>
              <w:spacing w:after="200" w:line="276" w:lineRule="auto"/>
              <w:ind w:left="2160"/>
              <w:rPr>
                <w:rFonts w:asciiTheme="minorHAnsi" w:hAnsiTheme="minorHAnsi"/>
                <w:color w:val="C0504D" w:themeColor="accent2"/>
              </w:rPr>
            </w:pPr>
          </w:p>
          <w:p w:rsidR="007E5874" w:rsidRDefault="007E5874" w:rsidP="007D0589">
            <w:pPr>
              <w:pStyle w:val="ListParagraph"/>
              <w:numPr>
                <w:ilvl w:val="0"/>
                <w:numId w:val="4"/>
              </w:numPr>
              <w:spacing w:line="480" w:lineRule="auto"/>
              <w:rPr>
                <w:rFonts w:asciiTheme="minorHAnsi" w:hAnsiTheme="minorHAnsi"/>
              </w:rPr>
            </w:pPr>
            <w:r>
              <w:rPr>
                <w:rFonts w:asciiTheme="minorHAnsi" w:hAnsiTheme="minorHAnsi"/>
              </w:rPr>
              <w:t>How this lesson is related to the lesson study goal:</w:t>
            </w:r>
          </w:p>
          <w:p w:rsidR="007D0589" w:rsidRPr="007D0589" w:rsidRDefault="007D0589" w:rsidP="007D0589">
            <w:pPr>
              <w:pStyle w:val="ListParagraph"/>
              <w:numPr>
                <w:ilvl w:val="2"/>
                <w:numId w:val="4"/>
              </w:numPr>
              <w:spacing w:after="200" w:line="276" w:lineRule="auto"/>
              <w:rPr>
                <w:rFonts w:asciiTheme="minorHAnsi" w:hAnsiTheme="minorHAnsi"/>
                <w:color w:val="C0504D" w:themeColor="accent2"/>
              </w:rPr>
            </w:pPr>
            <w:r w:rsidRPr="007D0589">
              <w:rPr>
                <w:rFonts w:asciiTheme="minorHAnsi" w:hAnsiTheme="minorHAnsi"/>
                <w:color w:val="C0504D" w:themeColor="accent2"/>
              </w:rPr>
              <w:t>According to our needs analysis we noticed some deficiencies in both first and second grade, this lesson directly reflects the data.</w:t>
            </w:r>
          </w:p>
          <w:p w:rsidR="007D0589" w:rsidRPr="007D0589" w:rsidRDefault="007D0589" w:rsidP="007D0589">
            <w:pPr>
              <w:pStyle w:val="ListParagraph"/>
              <w:numPr>
                <w:ilvl w:val="2"/>
                <w:numId w:val="4"/>
              </w:numPr>
              <w:spacing w:after="200" w:line="276" w:lineRule="auto"/>
              <w:rPr>
                <w:rFonts w:asciiTheme="minorHAnsi" w:hAnsiTheme="minorHAnsi"/>
                <w:color w:val="C0504D" w:themeColor="accent2"/>
              </w:rPr>
            </w:pPr>
            <w:r w:rsidRPr="007D0589">
              <w:rPr>
                <w:rFonts w:asciiTheme="minorHAnsi" w:hAnsiTheme="minorHAnsi"/>
                <w:color w:val="C0504D" w:themeColor="accent2"/>
              </w:rPr>
              <w:t>Based on teacher observations we noticed that our students lack proficiency in the area of Numbers and Operations, this lesson teaches students about unknown addends.</w:t>
            </w:r>
          </w:p>
          <w:p w:rsidR="007E5874" w:rsidRPr="00CE1CA3" w:rsidRDefault="007E5874" w:rsidP="007D0589">
            <w:pPr>
              <w:pStyle w:val="ListParagraph"/>
              <w:numPr>
                <w:ilvl w:val="0"/>
                <w:numId w:val="4"/>
              </w:numPr>
              <w:spacing w:line="480" w:lineRule="auto"/>
              <w:rPr>
                <w:rFonts w:asciiTheme="minorHAnsi" w:hAnsiTheme="minorHAnsi"/>
              </w:rPr>
            </w:pPr>
            <w:r>
              <w:rPr>
                <w:rFonts w:asciiTheme="minorHAnsi" w:hAnsiTheme="minorHAnsi"/>
              </w:rPr>
              <w:t>Process of the lesson study (Lesson Outline):</w:t>
            </w:r>
            <w:r w:rsidR="007D0589">
              <w:rPr>
                <w:rFonts w:asciiTheme="minorHAnsi" w:hAnsiTheme="minorHAnsi"/>
              </w:rPr>
              <w:t xml:space="preserve"> </w:t>
            </w:r>
            <w:r w:rsidR="007D0589">
              <w:rPr>
                <w:rFonts w:asciiTheme="minorHAnsi" w:hAnsiTheme="minorHAnsi"/>
                <w:color w:val="C0504D" w:themeColor="accent2"/>
              </w:rPr>
              <w:t>See lesson plan template</w:t>
            </w:r>
          </w:p>
        </w:tc>
      </w:tr>
      <w:tr w:rsidR="007E5874" w:rsidRPr="004D292D" w:rsidTr="007869CA">
        <w:trPr>
          <w:trHeight w:val="620"/>
        </w:trPr>
        <w:tc>
          <w:tcPr>
            <w:tcW w:w="5000" w:type="pct"/>
            <w:shd w:val="clear" w:color="auto" w:fill="EEECE1" w:themeFill="background2"/>
          </w:tcPr>
          <w:p w:rsidR="007E5874" w:rsidRPr="007E5AC5" w:rsidRDefault="007E5874" w:rsidP="007869CA">
            <w:pPr>
              <w:rPr>
                <w:rFonts w:asciiTheme="minorHAnsi" w:hAnsiTheme="minorHAnsi"/>
                <w:b/>
              </w:rPr>
            </w:pPr>
            <w:r w:rsidRPr="007E5AC5">
              <w:rPr>
                <w:rFonts w:asciiTheme="minorHAnsi" w:hAnsiTheme="minorHAnsi"/>
                <w:b/>
              </w:rPr>
              <w:t>Representative assessment items:  What should a student be able to do as a result of this lesson?  Objective (Please include solutions.)</w:t>
            </w:r>
          </w:p>
        </w:tc>
      </w:tr>
      <w:tr w:rsidR="007E5874" w:rsidRPr="004D292D" w:rsidTr="007869CA">
        <w:trPr>
          <w:trHeight w:val="620"/>
        </w:trPr>
        <w:tc>
          <w:tcPr>
            <w:tcW w:w="5000" w:type="pct"/>
            <w:shd w:val="clear" w:color="auto" w:fill="auto"/>
          </w:tcPr>
          <w:p w:rsidR="007E5874" w:rsidRDefault="007E5874" w:rsidP="007869CA">
            <w:pPr>
              <w:rPr>
                <w:rFonts w:asciiTheme="minorHAnsi" w:hAnsiTheme="minorHAnsi"/>
              </w:rPr>
            </w:pPr>
          </w:p>
          <w:p w:rsidR="007D0589" w:rsidRPr="00C445CA" w:rsidRDefault="007D0589" w:rsidP="00C445CA">
            <w:pPr>
              <w:pStyle w:val="ListParagraph"/>
              <w:numPr>
                <w:ilvl w:val="0"/>
                <w:numId w:val="6"/>
              </w:numPr>
              <w:rPr>
                <w:rFonts w:asciiTheme="minorHAnsi" w:hAnsiTheme="minorHAnsi"/>
                <w:color w:val="C0504D" w:themeColor="accent2"/>
              </w:rPr>
            </w:pPr>
            <w:r w:rsidRPr="00C445CA">
              <w:rPr>
                <w:rFonts w:asciiTheme="minorHAnsi" w:hAnsiTheme="minorHAnsi"/>
                <w:color w:val="C0504D" w:themeColor="accent2"/>
              </w:rPr>
              <w:t>Students will correctly solve to find the unknown whole number in an equation relating four or more whole numbers.</w:t>
            </w:r>
          </w:p>
          <w:p w:rsidR="007E5874" w:rsidRPr="00447F6D" w:rsidRDefault="007D0589" w:rsidP="007869CA">
            <w:pPr>
              <w:pStyle w:val="ListParagraph"/>
              <w:numPr>
                <w:ilvl w:val="0"/>
                <w:numId w:val="6"/>
              </w:numPr>
              <w:rPr>
                <w:rFonts w:asciiTheme="minorHAnsi" w:hAnsiTheme="minorHAnsi"/>
                <w:color w:val="C0504D" w:themeColor="accent2"/>
              </w:rPr>
            </w:pPr>
            <w:r w:rsidRPr="007D0589">
              <w:rPr>
                <w:rFonts w:asciiTheme="minorHAnsi" w:hAnsiTheme="minorHAnsi"/>
                <w:color w:val="C0504D" w:themeColor="accent2"/>
              </w:rPr>
              <w:t xml:space="preserve">Students will make sense </w:t>
            </w:r>
            <w:r w:rsidR="00C445CA">
              <w:rPr>
                <w:rFonts w:asciiTheme="minorHAnsi" w:hAnsiTheme="minorHAnsi"/>
                <w:color w:val="C0504D" w:themeColor="accent2"/>
              </w:rPr>
              <w:t>of the equation and will persever</w:t>
            </w:r>
            <w:r w:rsidRPr="007D0589">
              <w:rPr>
                <w:rFonts w:asciiTheme="minorHAnsi" w:hAnsiTheme="minorHAnsi"/>
                <w:color w:val="C0504D" w:themeColor="accent2"/>
              </w:rPr>
              <w:t>e in solving them.</w:t>
            </w:r>
          </w:p>
          <w:p w:rsidR="007E5874" w:rsidRPr="004D292D" w:rsidRDefault="007E5874" w:rsidP="007869CA">
            <w:pPr>
              <w:rPr>
                <w:rFonts w:asciiTheme="minorHAnsi" w:hAnsiTheme="minorHAnsi"/>
              </w:rPr>
            </w:pPr>
          </w:p>
        </w:tc>
      </w:tr>
      <w:tr w:rsidR="007E5874" w:rsidRPr="004D292D" w:rsidTr="007869CA">
        <w:trPr>
          <w:trHeight w:val="710"/>
        </w:trPr>
        <w:tc>
          <w:tcPr>
            <w:tcW w:w="5000" w:type="pct"/>
            <w:shd w:val="clear" w:color="auto" w:fill="EEECE1" w:themeFill="background2"/>
            <w:vAlign w:val="center"/>
          </w:tcPr>
          <w:p w:rsidR="007E5874" w:rsidRPr="007E5AC5" w:rsidRDefault="007E5874" w:rsidP="007869CA">
            <w:pPr>
              <w:rPr>
                <w:rFonts w:asciiTheme="minorHAnsi" w:hAnsiTheme="minorHAnsi"/>
                <w:b/>
              </w:rPr>
            </w:pPr>
            <w:r w:rsidRPr="007E5AC5">
              <w:rPr>
                <w:rFonts w:asciiTheme="minorHAnsi" w:hAnsiTheme="minorHAnsi"/>
                <w:b/>
              </w:rPr>
              <w:t>How is this topic related to standards or objectives in earlier and later courses or lessons?</w:t>
            </w:r>
          </w:p>
        </w:tc>
      </w:tr>
      <w:tr w:rsidR="007E5874" w:rsidRPr="004D292D" w:rsidTr="007869CA">
        <w:trPr>
          <w:trHeight w:val="894"/>
        </w:trPr>
        <w:tc>
          <w:tcPr>
            <w:tcW w:w="5000" w:type="pct"/>
            <w:shd w:val="clear" w:color="auto" w:fill="auto"/>
            <w:vAlign w:val="center"/>
          </w:tcPr>
          <w:p w:rsidR="007E5874" w:rsidRDefault="00C445CA" w:rsidP="007869CA">
            <w:pPr>
              <w:rPr>
                <w:rFonts w:asciiTheme="minorHAnsi" w:hAnsiTheme="minorHAnsi"/>
                <w:b/>
              </w:rPr>
            </w:pPr>
            <w:r>
              <w:rPr>
                <w:rFonts w:asciiTheme="minorHAnsi" w:hAnsiTheme="minorHAnsi"/>
                <w:b/>
              </w:rPr>
              <w:t>Related First Grade Standards</w:t>
            </w:r>
          </w:p>
          <w:p w:rsidR="004F700D" w:rsidRPr="004F700D" w:rsidRDefault="004F700D" w:rsidP="004F700D">
            <w:pPr>
              <w:rPr>
                <w:rFonts w:asciiTheme="minorHAnsi" w:hAnsiTheme="minorHAnsi"/>
                <w:b/>
                <w:color w:val="C0504D" w:themeColor="accent2"/>
              </w:rPr>
            </w:pPr>
            <w:r w:rsidRPr="004F700D">
              <w:rPr>
                <w:rFonts w:asciiTheme="minorHAnsi" w:hAnsiTheme="minorHAnsi"/>
                <w:b/>
                <w:color w:val="C0504D" w:themeColor="accent2"/>
              </w:rPr>
              <w:t>MAFS.1.OA.4.7</w:t>
            </w:r>
            <w:r w:rsidRPr="004F700D">
              <w:rPr>
                <w:rFonts w:asciiTheme="minorHAnsi" w:hAnsiTheme="minorHAnsi"/>
                <w:b/>
                <w:color w:val="C0504D" w:themeColor="accent2"/>
              </w:rPr>
              <w:tab/>
            </w:r>
          </w:p>
          <w:p w:rsidR="004F700D" w:rsidRDefault="004F700D" w:rsidP="004F700D">
            <w:pPr>
              <w:rPr>
                <w:rFonts w:asciiTheme="minorHAnsi" w:hAnsiTheme="minorHAnsi"/>
                <w:color w:val="C0504D" w:themeColor="accent2"/>
              </w:rPr>
            </w:pPr>
            <w:r w:rsidRPr="004F700D">
              <w:rPr>
                <w:rFonts w:asciiTheme="minorHAnsi" w:hAnsiTheme="minorHAnsi"/>
                <w:color w:val="C0504D" w:themeColor="accent2"/>
              </w:rPr>
              <w:t xml:space="preserve">Understand the </w:t>
            </w:r>
            <w:r w:rsidRPr="004F700D">
              <w:rPr>
                <w:rFonts w:asciiTheme="minorHAnsi" w:hAnsiTheme="minorHAnsi"/>
                <w:b/>
                <w:i/>
                <w:color w:val="C0504D" w:themeColor="accent2"/>
              </w:rPr>
              <w:t>meaning of the equal sign</w:t>
            </w:r>
            <w:r w:rsidRPr="004F700D">
              <w:rPr>
                <w:rFonts w:asciiTheme="minorHAnsi" w:hAnsiTheme="minorHAnsi"/>
                <w:color w:val="C0504D" w:themeColor="accent2"/>
              </w:rPr>
              <w:t xml:space="preserve">, and determine if equations involving addition and subtraction are true or false. For example, which of the following equations are true and which are false? 6 = 6, 7 = 8 – 1, 5 + 2 = 2 + 5, </w:t>
            </w:r>
          </w:p>
          <w:p w:rsidR="004F700D" w:rsidRPr="004F700D" w:rsidRDefault="004F700D" w:rsidP="004F700D">
            <w:pPr>
              <w:rPr>
                <w:rFonts w:asciiTheme="minorHAnsi" w:hAnsiTheme="minorHAnsi"/>
                <w:color w:val="C0504D" w:themeColor="accent2"/>
              </w:rPr>
            </w:pPr>
            <w:r w:rsidRPr="004F700D">
              <w:rPr>
                <w:rFonts w:asciiTheme="minorHAnsi" w:hAnsiTheme="minorHAnsi"/>
                <w:color w:val="C0504D" w:themeColor="accent2"/>
              </w:rPr>
              <w:t>4 + 1 = 5 + 2.</w:t>
            </w:r>
          </w:p>
          <w:p w:rsidR="00C445CA" w:rsidRPr="00C445CA" w:rsidRDefault="00C445CA" w:rsidP="00C445CA">
            <w:pPr>
              <w:rPr>
                <w:rFonts w:asciiTheme="minorHAnsi" w:hAnsiTheme="minorHAnsi"/>
                <w:b/>
                <w:color w:val="C0504D" w:themeColor="accent2"/>
              </w:rPr>
            </w:pPr>
            <w:r w:rsidRPr="00C445CA">
              <w:rPr>
                <w:rFonts w:asciiTheme="minorHAnsi" w:hAnsiTheme="minorHAnsi"/>
                <w:b/>
                <w:color w:val="C0504D" w:themeColor="accent2"/>
              </w:rPr>
              <w:t>MAFS.1.OA.1.1</w:t>
            </w:r>
            <w:r w:rsidRPr="00C445CA">
              <w:rPr>
                <w:rFonts w:asciiTheme="minorHAnsi" w:hAnsiTheme="minorHAnsi"/>
                <w:b/>
                <w:color w:val="C0504D" w:themeColor="accent2"/>
              </w:rPr>
              <w:tab/>
            </w:r>
          </w:p>
          <w:p w:rsidR="00C445CA" w:rsidRPr="00C445CA" w:rsidRDefault="00C445CA" w:rsidP="00C445CA">
            <w:pPr>
              <w:rPr>
                <w:rFonts w:asciiTheme="minorHAnsi" w:hAnsiTheme="minorHAnsi"/>
                <w:color w:val="C0504D" w:themeColor="accent2"/>
              </w:rPr>
            </w:pPr>
            <w:r w:rsidRPr="00C445CA">
              <w:rPr>
                <w:rFonts w:asciiTheme="minorHAnsi" w:hAnsiTheme="minorHAnsi"/>
                <w:color w:val="C0504D" w:themeColor="accent2"/>
              </w:rPr>
              <w:t xml:space="preserve">Use addition and subtraction within 20 to solve word problems (1.) involving situations of adding to, taking from, putting together, taking apart, and comparing, with unknowns in all positions, e.g., by using objects, drawings, and </w:t>
            </w:r>
            <w:r w:rsidRPr="00C445CA">
              <w:rPr>
                <w:rFonts w:asciiTheme="minorHAnsi" w:hAnsiTheme="minorHAnsi"/>
                <w:b/>
                <w:i/>
                <w:color w:val="C0504D" w:themeColor="accent2"/>
              </w:rPr>
              <w:t>equations with a symbol for the unknown number to represent the problem</w:t>
            </w:r>
            <w:r w:rsidRPr="00C445CA">
              <w:rPr>
                <w:rFonts w:asciiTheme="minorHAnsi" w:hAnsiTheme="minorHAnsi"/>
                <w:color w:val="C0504D" w:themeColor="accent2"/>
              </w:rPr>
              <w:t xml:space="preserve"> (1.) Students are not required to independently read the word problems.)</w:t>
            </w:r>
          </w:p>
          <w:p w:rsidR="00C445CA" w:rsidRPr="00C445CA" w:rsidRDefault="00447F6D" w:rsidP="00447F6D">
            <w:pPr>
              <w:rPr>
                <w:rFonts w:asciiTheme="minorHAnsi" w:hAnsiTheme="minorHAnsi"/>
                <w:b/>
                <w:color w:val="C0504D" w:themeColor="accent2"/>
              </w:rPr>
            </w:pPr>
            <w:r w:rsidRPr="00C445CA">
              <w:rPr>
                <w:rFonts w:asciiTheme="minorHAnsi" w:hAnsiTheme="minorHAnsi"/>
                <w:b/>
                <w:color w:val="C0504D" w:themeColor="accent2"/>
              </w:rPr>
              <w:lastRenderedPageBreak/>
              <w:t>MAFS.1.OA.1.2</w:t>
            </w:r>
            <w:r w:rsidRPr="00C445CA">
              <w:rPr>
                <w:rFonts w:asciiTheme="minorHAnsi" w:hAnsiTheme="minorHAnsi"/>
                <w:b/>
                <w:color w:val="C0504D" w:themeColor="accent2"/>
              </w:rPr>
              <w:tab/>
            </w:r>
          </w:p>
          <w:p w:rsidR="00447F6D" w:rsidRDefault="00447F6D" w:rsidP="00447F6D">
            <w:pPr>
              <w:rPr>
                <w:rFonts w:asciiTheme="minorHAnsi" w:hAnsiTheme="minorHAnsi"/>
                <w:color w:val="C0504D" w:themeColor="accent2"/>
              </w:rPr>
            </w:pPr>
            <w:r w:rsidRPr="00C445CA">
              <w:rPr>
                <w:rFonts w:asciiTheme="minorHAnsi" w:hAnsiTheme="minorHAnsi"/>
                <w:color w:val="C0504D" w:themeColor="accent2"/>
              </w:rPr>
              <w:t xml:space="preserve">Solve word problems that call for addition of three whole numbers whose sum is less than or equal to 20, e.g., by using objects, drawings, and </w:t>
            </w:r>
            <w:r w:rsidRPr="00C445CA">
              <w:rPr>
                <w:rFonts w:asciiTheme="minorHAnsi" w:hAnsiTheme="minorHAnsi"/>
                <w:b/>
                <w:i/>
                <w:color w:val="C0504D" w:themeColor="accent2"/>
              </w:rPr>
              <w:t>equations with a symbol for the unknown number to represent the problem</w:t>
            </w:r>
            <w:r w:rsidRPr="00C445CA">
              <w:rPr>
                <w:rFonts w:asciiTheme="minorHAnsi" w:hAnsiTheme="minorHAnsi"/>
                <w:color w:val="C0504D" w:themeColor="accent2"/>
              </w:rPr>
              <w:t>.</w:t>
            </w:r>
          </w:p>
          <w:p w:rsidR="00C445CA" w:rsidRDefault="00C445CA" w:rsidP="00447F6D">
            <w:pPr>
              <w:rPr>
                <w:rFonts w:asciiTheme="minorHAnsi" w:hAnsiTheme="minorHAnsi"/>
                <w:b/>
              </w:rPr>
            </w:pPr>
          </w:p>
          <w:p w:rsidR="00C445CA" w:rsidRDefault="00C445CA" w:rsidP="00447F6D">
            <w:pPr>
              <w:rPr>
                <w:rFonts w:asciiTheme="minorHAnsi" w:hAnsiTheme="minorHAnsi"/>
                <w:b/>
              </w:rPr>
            </w:pPr>
            <w:r w:rsidRPr="00C445CA">
              <w:rPr>
                <w:rFonts w:asciiTheme="minorHAnsi" w:hAnsiTheme="minorHAnsi"/>
                <w:b/>
              </w:rPr>
              <w:t>Related Second Grade Standards</w:t>
            </w:r>
          </w:p>
          <w:p w:rsidR="00C445CA" w:rsidRDefault="00C445CA" w:rsidP="00C445CA">
            <w:pPr>
              <w:rPr>
                <w:rFonts w:asciiTheme="minorHAnsi" w:hAnsiTheme="minorHAnsi"/>
                <w:b/>
                <w:color w:val="C0504D" w:themeColor="accent2"/>
              </w:rPr>
            </w:pPr>
            <w:r w:rsidRPr="00C445CA">
              <w:rPr>
                <w:rFonts w:asciiTheme="minorHAnsi" w:hAnsiTheme="minorHAnsi"/>
                <w:b/>
                <w:color w:val="C0504D" w:themeColor="accent2"/>
              </w:rPr>
              <w:t>MAFS.2.OA.1.1</w:t>
            </w:r>
            <w:r w:rsidRPr="00C445CA">
              <w:rPr>
                <w:rFonts w:asciiTheme="minorHAnsi" w:hAnsiTheme="minorHAnsi"/>
                <w:b/>
                <w:color w:val="C0504D" w:themeColor="accent2"/>
              </w:rPr>
              <w:tab/>
            </w:r>
          </w:p>
          <w:p w:rsidR="007E5874" w:rsidRPr="004F700D" w:rsidRDefault="00C445CA" w:rsidP="007869CA">
            <w:pPr>
              <w:rPr>
                <w:rFonts w:asciiTheme="minorHAnsi" w:hAnsiTheme="minorHAnsi"/>
                <w:color w:val="C0504D" w:themeColor="accent2"/>
              </w:rPr>
            </w:pPr>
            <w:r w:rsidRPr="00C445CA">
              <w:rPr>
                <w:rFonts w:asciiTheme="minorHAnsi" w:hAnsiTheme="minorHAnsi"/>
                <w:color w:val="C0504D" w:themeColor="accent2"/>
              </w:rPr>
              <w:t xml:space="preserve">Use addition and subtraction within 100 to solve one- and two-step word problems involving situations of adding to, taking from, putting together, taking apart, and comparing, with unknowns in all positions, e.g., by using drawings and </w:t>
            </w:r>
            <w:r w:rsidRPr="00C445CA">
              <w:rPr>
                <w:rFonts w:asciiTheme="minorHAnsi" w:hAnsiTheme="minorHAnsi"/>
                <w:b/>
                <w:i/>
                <w:color w:val="C0504D" w:themeColor="accent2"/>
              </w:rPr>
              <w:t>equations with a symbol for the unknown number to represent the problem</w:t>
            </w:r>
            <w:r w:rsidRPr="00C445CA">
              <w:rPr>
                <w:rFonts w:asciiTheme="minorHAnsi" w:hAnsiTheme="minorHAnsi"/>
                <w:color w:val="C0504D" w:themeColor="accent2"/>
              </w:rPr>
              <w:t>.</w:t>
            </w:r>
          </w:p>
          <w:p w:rsidR="007E5874" w:rsidRPr="007E5AC5" w:rsidRDefault="007E5874" w:rsidP="007869CA">
            <w:pPr>
              <w:rPr>
                <w:rFonts w:asciiTheme="minorHAnsi" w:hAnsiTheme="minorHAnsi"/>
                <w:b/>
              </w:rPr>
            </w:pPr>
          </w:p>
        </w:tc>
      </w:tr>
      <w:tr w:rsidR="007E5874" w:rsidRPr="004D292D" w:rsidTr="007869CA">
        <w:trPr>
          <w:trHeight w:val="620"/>
        </w:trPr>
        <w:tc>
          <w:tcPr>
            <w:tcW w:w="5000" w:type="pct"/>
            <w:shd w:val="clear" w:color="auto" w:fill="EEECE1" w:themeFill="background2"/>
            <w:vAlign w:val="center"/>
          </w:tcPr>
          <w:p w:rsidR="007E5874" w:rsidRPr="007E5AC5" w:rsidRDefault="007E5874" w:rsidP="007869CA">
            <w:pPr>
              <w:ind w:left="432" w:hanging="432"/>
              <w:rPr>
                <w:rFonts w:asciiTheme="minorHAnsi" w:hAnsiTheme="minorHAnsi"/>
                <w:b/>
              </w:rPr>
            </w:pPr>
            <w:r w:rsidRPr="007E5AC5">
              <w:rPr>
                <w:rFonts w:asciiTheme="minorHAnsi" w:hAnsiTheme="minorHAnsi"/>
                <w:b/>
              </w:rPr>
              <w:lastRenderedPageBreak/>
              <w:t xml:space="preserve">How will students think about this topic?  What misconceptions might they have? </w:t>
            </w:r>
          </w:p>
        </w:tc>
      </w:tr>
      <w:tr w:rsidR="007E5874" w:rsidRPr="004D292D" w:rsidTr="007869CA">
        <w:trPr>
          <w:trHeight w:val="894"/>
        </w:trPr>
        <w:tc>
          <w:tcPr>
            <w:tcW w:w="5000" w:type="pct"/>
            <w:shd w:val="clear" w:color="auto" w:fill="auto"/>
            <w:vAlign w:val="center"/>
          </w:tcPr>
          <w:p w:rsidR="007E5874" w:rsidRDefault="007E5874" w:rsidP="007869CA">
            <w:pPr>
              <w:rPr>
                <w:rFonts w:asciiTheme="minorHAnsi" w:hAnsiTheme="minorHAnsi"/>
                <w:b/>
              </w:rPr>
            </w:pPr>
          </w:p>
          <w:p w:rsidR="007E5874" w:rsidRPr="004F700D" w:rsidRDefault="007E5874" w:rsidP="007869CA">
            <w:pPr>
              <w:rPr>
                <w:rFonts w:asciiTheme="minorHAnsi" w:hAnsiTheme="minorHAnsi"/>
                <w:color w:val="C0504D" w:themeColor="accent2"/>
              </w:rPr>
            </w:pPr>
          </w:p>
          <w:p w:rsidR="000E4C31" w:rsidRDefault="004F700D" w:rsidP="000E4C31">
            <w:pPr>
              <w:pStyle w:val="ListParagraph"/>
              <w:numPr>
                <w:ilvl w:val="0"/>
                <w:numId w:val="8"/>
              </w:numPr>
              <w:rPr>
                <w:rFonts w:asciiTheme="minorHAnsi" w:hAnsiTheme="minorHAnsi"/>
                <w:color w:val="C0504D" w:themeColor="accent2"/>
              </w:rPr>
            </w:pPr>
            <w:r w:rsidRPr="004F700D">
              <w:rPr>
                <w:rFonts w:asciiTheme="minorHAnsi" w:hAnsiTheme="minorHAnsi"/>
                <w:color w:val="C0504D" w:themeColor="accent2"/>
              </w:rPr>
              <w:t>Students may believe that the first two numbers on the left of the equal sign must equal the first number on the right.</w:t>
            </w:r>
          </w:p>
          <w:p w:rsidR="000E4C31" w:rsidRPr="000E4C31" w:rsidRDefault="000E4C31" w:rsidP="000E4C31">
            <w:pPr>
              <w:pStyle w:val="ListParagraph"/>
              <w:numPr>
                <w:ilvl w:val="0"/>
                <w:numId w:val="8"/>
              </w:numPr>
              <w:rPr>
                <w:rFonts w:asciiTheme="minorHAnsi" w:hAnsiTheme="minorHAnsi"/>
                <w:color w:val="C0504D" w:themeColor="accent2"/>
              </w:rPr>
            </w:pPr>
            <w:r w:rsidRPr="000E4C31">
              <w:rPr>
                <w:rFonts w:asciiTheme="minorHAnsi" w:hAnsiTheme="minorHAnsi"/>
                <w:color w:val="C0504D" w:themeColor="accent2"/>
              </w:rPr>
              <w:t>Display 37+10=?</w:t>
            </w:r>
            <w:r>
              <w:rPr>
                <w:rFonts w:asciiTheme="minorHAnsi" w:hAnsiTheme="minorHAnsi"/>
                <w:color w:val="C0504D" w:themeColor="accent2"/>
              </w:rPr>
              <w:t xml:space="preserve"> </w:t>
            </w:r>
            <w:r w:rsidRPr="000E4C31">
              <w:rPr>
                <w:rFonts w:asciiTheme="minorHAnsi" w:hAnsiTheme="minorHAnsi"/>
                <w:color w:val="C0504D" w:themeColor="accent2"/>
              </w:rPr>
              <w:t>+</w:t>
            </w:r>
            <w:r>
              <w:rPr>
                <w:rFonts w:asciiTheme="minorHAnsi" w:hAnsiTheme="minorHAnsi"/>
                <w:color w:val="C0504D" w:themeColor="accent2"/>
              </w:rPr>
              <w:t xml:space="preserve"> </w:t>
            </w:r>
            <w:r w:rsidRPr="000E4C31">
              <w:rPr>
                <w:rFonts w:asciiTheme="minorHAnsi" w:hAnsiTheme="minorHAnsi"/>
                <w:color w:val="C0504D" w:themeColor="accent2"/>
              </w:rPr>
              <w:t xml:space="preserve">16; </w:t>
            </w:r>
            <w:proofErr w:type="gramStart"/>
            <w:r w:rsidRPr="000E4C31">
              <w:rPr>
                <w:rFonts w:asciiTheme="minorHAnsi" w:hAnsiTheme="minorHAnsi"/>
                <w:color w:val="C0504D" w:themeColor="accent2"/>
              </w:rPr>
              <w:t>Possible</w:t>
            </w:r>
            <w:proofErr w:type="gramEnd"/>
            <w:r w:rsidRPr="000E4C31">
              <w:rPr>
                <w:rFonts w:asciiTheme="minorHAnsi" w:hAnsiTheme="minorHAnsi"/>
                <w:color w:val="C0504D" w:themeColor="accent2"/>
              </w:rPr>
              <w:t xml:space="preserve"> misconceptions: The answer is 16.</w:t>
            </w:r>
          </w:p>
          <w:p w:rsidR="000E4C31" w:rsidRDefault="000E4C31" w:rsidP="000E4C31">
            <w:pPr>
              <w:pStyle w:val="ListParagraph"/>
              <w:numPr>
                <w:ilvl w:val="0"/>
                <w:numId w:val="8"/>
              </w:numPr>
              <w:rPr>
                <w:rFonts w:asciiTheme="minorHAnsi" w:hAnsiTheme="minorHAnsi"/>
                <w:color w:val="C0504D" w:themeColor="accent2"/>
              </w:rPr>
            </w:pPr>
            <w:r w:rsidRPr="000E4C31">
              <w:rPr>
                <w:rFonts w:asciiTheme="minorHAnsi" w:hAnsiTheme="minorHAnsi"/>
                <w:color w:val="C0504D" w:themeColor="accent2"/>
              </w:rPr>
              <w:t>Possible misconceptions: Students may not correctly add 37+10 and may need review.</w:t>
            </w:r>
          </w:p>
          <w:p w:rsidR="000E4C31" w:rsidRDefault="000E4C31" w:rsidP="000E4C31">
            <w:pPr>
              <w:pStyle w:val="ListParagraph"/>
              <w:numPr>
                <w:ilvl w:val="0"/>
                <w:numId w:val="8"/>
              </w:numPr>
              <w:rPr>
                <w:rFonts w:asciiTheme="minorHAnsi" w:hAnsiTheme="minorHAnsi"/>
                <w:color w:val="C0504D" w:themeColor="accent2"/>
              </w:rPr>
            </w:pPr>
            <w:r w:rsidRPr="000E4C31">
              <w:rPr>
                <w:rFonts w:asciiTheme="minorHAnsi" w:hAnsiTheme="minorHAnsi"/>
                <w:color w:val="C0504D" w:themeColor="accent2"/>
              </w:rPr>
              <w:t>Possible misconceptions: If a student says that both sides are equal, revisit the equal sign as a balance.</w:t>
            </w:r>
          </w:p>
          <w:p w:rsidR="000E4C31" w:rsidRPr="000E4C31" w:rsidRDefault="000E4C31" w:rsidP="000E4C31">
            <w:pPr>
              <w:pStyle w:val="ListParagraph"/>
              <w:numPr>
                <w:ilvl w:val="0"/>
                <w:numId w:val="8"/>
              </w:numPr>
              <w:rPr>
                <w:rFonts w:asciiTheme="minorHAnsi" w:hAnsiTheme="minorHAnsi"/>
                <w:color w:val="C0504D" w:themeColor="accent2"/>
              </w:rPr>
            </w:pPr>
            <w:r w:rsidRPr="000E4C31">
              <w:rPr>
                <w:rFonts w:asciiTheme="minorHAnsi" w:hAnsiTheme="minorHAnsi"/>
                <w:color w:val="C0504D" w:themeColor="accent2"/>
              </w:rPr>
              <w:t>I'm going to start 11 and 10 more is 21, 31, 41, are my sides equal yet?</w:t>
            </w:r>
          </w:p>
          <w:p w:rsidR="000E4C31" w:rsidRPr="000E4C31" w:rsidRDefault="000E4C31" w:rsidP="000E4C31">
            <w:pPr>
              <w:pStyle w:val="ListParagraph"/>
              <w:rPr>
                <w:rFonts w:asciiTheme="minorHAnsi" w:hAnsiTheme="minorHAnsi"/>
                <w:color w:val="C0504D" w:themeColor="accent2"/>
              </w:rPr>
            </w:pPr>
            <w:r w:rsidRPr="000E4C31">
              <w:rPr>
                <w:rFonts w:asciiTheme="minorHAnsi" w:hAnsiTheme="minorHAnsi"/>
                <w:color w:val="C0504D" w:themeColor="accent2"/>
              </w:rPr>
              <w:t>Student responses: Yes or no.</w:t>
            </w:r>
          </w:p>
          <w:p w:rsidR="000E4C31" w:rsidRDefault="000E4C31" w:rsidP="000E4C31">
            <w:pPr>
              <w:pStyle w:val="ListParagraph"/>
              <w:rPr>
                <w:rFonts w:asciiTheme="minorHAnsi" w:hAnsiTheme="minorHAnsi"/>
                <w:color w:val="C0504D" w:themeColor="accent2"/>
              </w:rPr>
            </w:pPr>
            <w:r w:rsidRPr="000E4C31">
              <w:rPr>
                <w:rFonts w:asciiTheme="minorHAnsi" w:hAnsiTheme="minorHAnsi"/>
                <w:color w:val="C0504D" w:themeColor="accent2"/>
              </w:rPr>
              <w:t>Possible misconception- if a student says yes, point out that the sides still aren't equal. Show there are still ones left on one side.</w:t>
            </w:r>
          </w:p>
          <w:p w:rsidR="000E4C31" w:rsidRPr="000E4C31" w:rsidRDefault="000E4C31" w:rsidP="000E4C31">
            <w:pPr>
              <w:pStyle w:val="ListParagraph"/>
              <w:numPr>
                <w:ilvl w:val="0"/>
                <w:numId w:val="8"/>
              </w:numPr>
              <w:rPr>
                <w:rFonts w:asciiTheme="minorHAnsi" w:hAnsiTheme="minorHAnsi"/>
                <w:color w:val="C0504D" w:themeColor="accent2"/>
              </w:rPr>
            </w:pPr>
            <w:r w:rsidRPr="000E4C31">
              <w:rPr>
                <w:rFonts w:asciiTheme="minorHAnsi" w:hAnsiTheme="minorHAnsi"/>
                <w:color w:val="C0504D" w:themeColor="accent2"/>
              </w:rPr>
              <w:t>Misconceptions- Students may think that both sides are not equal because they can only see that one side has base ten blocks. Remind them that we used the SAME blocks, and didn't add or subtract any, making both sides equal to 58.</w:t>
            </w:r>
          </w:p>
          <w:p w:rsidR="000E4C31" w:rsidRPr="000E4C31" w:rsidRDefault="000E4C31" w:rsidP="000E4C31">
            <w:pPr>
              <w:pStyle w:val="ListParagraph"/>
              <w:numPr>
                <w:ilvl w:val="0"/>
                <w:numId w:val="8"/>
              </w:numPr>
              <w:rPr>
                <w:rFonts w:asciiTheme="minorHAnsi" w:hAnsiTheme="minorHAnsi"/>
                <w:color w:val="C0504D" w:themeColor="accent2"/>
              </w:rPr>
            </w:pPr>
          </w:p>
          <w:p w:rsidR="000E4C31" w:rsidRPr="004F700D" w:rsidRDefault="000E4C31" w:rsidP="000E4C31">
            <w:pPr>
              <w:pStyle w:val="ListParagraph"/>
              <w:rPr>
                <w:rFonts w:asciiTheme="minorHAnsi" w:hAnsiTheme="minorHAnsi"/>
                <w:color w:val="C0504D" w:themeColor="accent2"/>
              </w:rPr>
            </w:pPr>
          </w:p>
          <w:p w:rsidR="007E5874" w:rsidRDefault="007E5874" w:rsidP="007869CA">
            <w:pPr>
              <w:rPr>
                <w:rFonts w:asciiTheme="minorHAnsi" w:hAnsiTheme="minorHAnsi"/>
                <w:b/>
              </w:rPr>
            </w:pPr>
          </w:p>
          <w:p w:rsidR="007E5874" w:rsidRDefault="007E5874" w:rsidP="007869CA">
            <w:pPr>
              <w:rPr>
                <w:rFonts w:asciiTheme="minorHAnsi" w:hAnsiTheme="minorHAnsi"/>
                <w:b/>
              </w:rPr>
            </w:pPr>
          </w:p>
          <w:p w:rsidR="007E5874" w:rsidRDefault="007E5874" w:rsidP="007869CA">
            <w:pPr>
              <w:rPr>
                <w:rFonts w:asciiTheme="minorHAnsi" w:hAnsiTheme="minorHAnsi"/>
                <w:b/>
              </w:rPr>
            </w:pPr>
          </w:p>
          <w:p w:rsidR="007E5874" w:rsidRDefault="007E5874" w:rsidP="007869CA">
            <w:pPr>
              <w:rPr>
                <w:rFonts w:asciiTheme="minorHAnsi" w:hAnsiTheme="minorHAnsi"/>
                <w:b/>
              </w:rPr>
            </w:pPr>
          </w:p>
          <w:p w:rsidR="007E5874" w:rsidRDefault="007E5874" w:rsidP="007869CA">
            <w:pPr>
              <w:rPr>
                <w:rFonts w:asciiTheme="minorHAnsi" w:hAnsiTheme="minorHAnsi"/>
                <w:b/>
              </w:rPr>
            </w:pPr>
          </w:p>
          <w:p w:rsidR="007E5874" w:rsidRPr="007E5AC5" w:rsidRDefault="007E5874" w:rsidP="007869CA">
            <w:pPr>
              <w:rPr>
                <w:rFonts w:asciiTheme="minorHAnsi" w:hAnsiTheme="minorHAnsi"/>
                <w:b/>
              </w:rPr>
            </w:pPr>
          </w:p>
        </w:tc>
      </w:tr>
      <w:tr w:rsidR="007E5874" w:rsidRPr="004D292D" w:rsidTr="007869CA">
        <w:trPr>
          <w:trHeight w:val="894"/>
        </w:trPr>
        <w:tc>
          <w:tcPr>
            <w:tcW w:w="5000" w:type="pct"/>
            <w:shd w:val="clear" w:color="auto" w:fill="EEECE1" w:themeFill="background2"/>
            <w:vAlign w:val="center"/>
          </w:tcPr>
          <w:p w:rsidR="007E5874" w:rsidRPr="007E5AC5" w:rsidRDefault="007E5874" w:rsidP="007869CA">
            <w:pPr>
              <w:rPr>
                <w:rFonts w:asciiTheme="minorHAnsi" w:hAnsiTheme="minorHAnsi"/>
                <w:b/>
              </w:rPr>
            </w:pPr>
            <w:r w:rsidRPr="007E5AC5">
              <w:rPr>
                <w:rFonts w:asciiTheme="minorHAnsi" w:hAnsiTheme="minorHAnsi"/>
                <w:b/>
              </w:rPr>
              <w:t>What language issues (vocabulary, etc.) are relevant to this lesson?</w:t>
            </w:r>
          </w:p>
        </w:tc>
      </w:tr>
      <w:tr w:rsidR="007E5874" w:rsidRPr="004D292D" w:rsidTr="007869CA">
        <w:trPr>
          <w:trHeight w:val="894"/>
        </w:trPr>
        <w:tc>
          <w:tcPr>
            <w:tcW w:w="5000" w:type="pct"/>
            <w:shd w:val="clear" w:color="auto" w:fill="auto"/>
            <w:vAlign w:val="center"/>
          </w:tcPr>
          <w:p w:rsidR="000E4C31" w:rsidRPr="000E4C31" w:rsidRDefault="000E4C31" w:rsidP="000E4C31">
            <w:pPr>
              <w:rPr>
                <w:rFonts w:asciiTheme="minorHAnsi" w:hAnsiTheme="minorHAnsi"/>
                <w:b/>
                <w:color w:val="C0504D" w:themeColor="accent2"/>
              </w:rPr>
            </w:pPr>
            <w:r w:rsidRPr="000E4C31">
              <w:rPr>
                <w:rFonts w:asciiTheme="minorHAnsi" w:hAnsiTheme="minorHAnsi"/>
                <w:b/>
                <w:color w:val="C0504D" w:themeColor="accent2"/>
              </w:rPr>
              <w:t>beginner</w:t>
            </w:r>
          </w:p>
          <w:p w:rsidR="000E4C31" w:rsidRPr="000E4C31" w:rsidRDefault="000E4C31" w:rsidP="000E4C31">
            <w:pPr>
              <w:rPr>
                <w:rFonts w:asciiTheme="minorHAnsi" w:hAnsiTheme="minorHAnsi"/>
                <w:b/>
                <w:color w:val="C0504D" w:themeColor="accent2"/>
              </w:rPr>
            </w:pPr>
            <w:r w:rsidRPr="000E4C31">
              <w:rPr>
                <w:rFonts w:asciiTheme="minorHAnsi" w:hAnsiTheme="minorHAnsi"/>
                <w:b/>
                <w:color w:val="C0504D" w:themeColor="accent2"/>
              </w:rPr>
              <w:t>apprentice</w:t>
            </w:r>
          </w:p>
          <w:p w:rsidR="000E4C31" w:rsidRPr="000E4C31" w:rsidRDefault="000E4C31" w:rsidP="000E4C31">
            <w:pPr>
              <w:rPr>
                <w:rFonts w:asciiTheme="minorHAnsi" w:hAnsiTheme="minorHAnsi"/>
                <w:b/>
                <w:color w:val="C0504D" w:themeColor="accent2"/>
              </w:rPr>
            </w:pPr>
            <w:r w:rsidRPr="000E4C31">
              <w:rPr>
                <w:rFonts w:asciiTheme="minorHAnsi" w:hAnsiTheme="minorHAnsi"/>
                <w:b/>
                <w:color w:val="C0504D" w:themeColor="accent2"/>
              </w:rPr>
              <w:t>practitioner</w:t>
            </w:r>
          </w:p>
          <w:p w:rsidR="007E5874" w:rsidRDefault="000E4C31" w:rsidP="007869CA">
            <w:pPr>
              <w:rPr>
                <w:rFonts w:asciiTheme="minorHAnsi" w:hAnsiTheme="minorHAnsi"/>
                <w:b/>
                <w:color w:val="C0504D" w:themeColor="accent2"/>
              </w:rPr>
            </w:pPr>
            <w:r w:rsidRPr="000E4C31">
              <w:rPr>
                <w:rFonts w:asciiTheme="minorHAnsi" w:hAnsiTheme="minorHAnsi"/>
                <w:b/>
                <w:color w:val="C0504D" w:themeColor="accent2"/>
              </w:rPr>
              <w:t>expert</w:t>
            </w:r>
          </w:p>
          <w:p w:rsidR="000E4C31" w:rsidRDefault="000E4C31" w:rsidP="000E4C31">
            <w:pPr>
              <w:rPr>
                <w:rFonts w:asciiTheme="minorHAnsi" w:hAnsiTheme="minorHAnsi"/>
                <w:b/>
                <w:color w:val="C0504D" w:themeColor="accent2"/>
              </w:rPr>
            </w:pPr>
            <w:r w:rsidRPr="000E4C31">
              <w:rPr>
                <w:rFonts w:asciiTheme="minorHAnsi" w:hAnsiTheme="minorHAnsi"/>
                <w:b/>
                <w:color w:val="C0504D" w:themeColor="accent2"/>
              </w:rPr>
              <w:t>equal</w:t>
            </w:r>
          </w:p>
          <w:p w:rsidR="000E4C31" w:rsidRPr="000E4C31" w:rsidRDefault="000E4C31" w:rsidP="000E4C31">
            <w:pPr>
              <w:rPr>
                <w:rFonts w:asciiTheme="minorHAnsi" w:hAnsiTheme="minorHAnsi"/>
                <w:b/>
                <w:color w:val="C0504D" w:themeColor="accent2"/>
              </w:rPr>
            </w:pPr>
            <w:r w:rsidRPr="000E4C31">
              <w:rPr>
                <w:rFonts w:asciiTheme="minorHAnsi" w:hAnsiTheme="minorHAnsi"/>
                <w:b/>
                <w:color w:val="C0504D" w:themeColor="accent2"/>
              </w:rPr>
              <w:t>equation</w:t>
            </w:r>
          </w:p>
          <w:p w:rsidR="007E5874" w:rsidRPr="004F700D" w:rsidRDefault="004F700D" w:rsidP="007869CA">
            <w:pPr>
              <w:rPr>
                <w:rFonts w:asciiTheme="minorHAnsi" w:hAnsiTheme="minorHAnsi"/>
                <w:b/>
                <w:color w:val="C0504D" w:themeColor="accent2"/>
              </w:rPr>
            </w:pPr>
            <w:r w:rsidRPr="004F700D">
              <w:rPr>
                <w:rFonts w:asciiTheme="minorHAnsi" w:hAnsiTheme="minorHAnsi"/>
                <w:b/>
                <w:color w:val="C0504D" w:themeColor="accent2"/>
              </w:rPr>
              <w:t>unknown</w:t>
            </w:r>
          </w:p>
          <w:p w:rsidR="004F700D" w:rsidRDefault="004F700D" w:rsidP="007869CA">
            <w:pPr>
              <w:rPr>
                <w:rFonts w:asciiTheme="minorHAnsi" w:hAnsiTheme="minorHAnsi"/>
                <w:b/>
                <w:color w:val="C0504D" w:themeColor="accent2"/>
              </w:rPr>
            </w:pPr>
            <w:r w:rsidRPr="004F700D">
              <w:rPr>
                <w:rFonts w:asciiTheme="minorHAnsi" w:hAnsiTheme="minorHAnsi"/>
                <w:b/>
                <w:color w:val="C0504D" w:themeColor="accent2"/>
              </w:rPr>
              <w:t>whole number</w:t>
            </w:r>
          </w:p>
          <w:p w:rsidR="007E5874" w:rsidRDefault="007E5874" w:rsidP="007869CA">
            <w:pPr>
              <w:rPr>
                <w:rFonts w:asciiTheme="minorHAnsi" w:hAnsiTheme="minorHAnsi"/>
                <w:b/>
              </w:rPr>
            </w:pPr>
          </w:p>
          <w:p w:rsidR="007E5874" w:rsidRDefault="007E5874" w:rsidP="007869CA">
            <w:pPr>
              <w:rPr>
                <w:rFonts w:asciiTheme="minorHAnsi" w:hAnsiTheme="minorHAnsi"/>
                <w:b/>
              </w:rPr>
            </w:pPr>
          </w:p>
          <w:p w:rsidR="007E5874" w:rsidRDefault="007E5874" w:rsidP="007869CA">
            <w:pPr>
              <w:rPr>
                <w:rFonts w:asciiTheme="minorHAnsi" w:hAnsiTheme="minorHAnsi"/>
                <w:b/>
              </w:rPr>
            </w:pPr>
          </w:p>
          <w:p w:rsidR="007E5874" w:rsidRDefault="007E5874" w:rsidP="007869CA">
            <w:pPr>
              <w:rPr>
                <w:rFonts w:asciiTheme="minorHAnsi" w:hAnsiTheme="minorHAnsi"/>
                <w:b/>
              </w:rPr>
            </w:pPr>
          </w:p>
          <w:p w:rsidR="007E5874" w:rsidRPr="007E5AC5" w:rsidRDefault="007E5874" w:rsidP="007869CA">
            <w:pPr>
              <w:rPr>
                <w:rFonts w:asciiTheme="minorHAnsi" w:hAnsiTheme="minorHAnsi"/>
                <w:b/>
              </w:rPr>
            </w:pPr>
          </w:p>
        </w:tc>
      </w:tr>
    </w:tbl>
    <w:p w:rsidR="001153EA" w:rsidRDefault="001153EA"/>
    <w:sectPr w:rsidR="0011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7075"/>
    <w:multiLevelType w:val="hybridMultilevel"/>
    <w:tmpl w:val="E02C7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F1A1D"/>
    <w:multiLevelType w:val="hybridMultilevel"/>
    <w:tmpl w:val="1AD4B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D71A7"/>
    <w:multiLevelType w:val="hybridMultilevel"/>
    <w:tmpl w:val="CC24F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A22CD"/>
    <w:multiLevelType w:val="hybridMultilevel"/>
    <w:tmpl w:val="C854D4A6"/>
    <w:lvl w:ilvl="0" w:tplc="3FDC6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07E"/>
    <w:multiLevelType w:val="hybridMultilevel"/>
    <w:tmpl w:val="0432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D10D7"/>
    <w:multiLevelType w:val="hybridMultilevel"/>
    <w:tmpl w:val="62F24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837B6"/>
    <w:multiLevelType w:val="hybridMultilevel"/>
    <w:tmpl w:val="9BD4A20C"/>
    <w:lvl w:ilvl="0" w:tplc="E6DE6080">
      <w:numFmt w:val="bullet"/>
      <w:lvlText w:val=""/>
      <w:lvlJc w:val="left"/>
      <w:pPr>
        <w:ind w:left="1080" w:hanging="72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00215"/>
    <w:multiLevelType w:val="hybridMultilevel"/>
    <w:tmpl w:val="6E36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74"/>
    <w:rsid w:val="000E4C31"/>
    <w:rsid w:val="001153EA"/>
    <w:rsid w:val="00327C93"/>
    <w:rsid w:val="00447F6D"/>
    <w:rsid w:val="004F700D"/>
    <w:rsid w:val="0064412D"/>
    <w:rsid w:val="007D0589"/>
    <w:rsid w:val="007E5874"/>
    <w:rsid w:val="00C4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9C973-4862-49EA-9D98-1005137D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74"/>
    <w:pPr>
      <w:spacing w:after="0" w:line="240" w:lineRule="auto"/>
    </w:pPr>
    <w:rPr>
      <w:rFonts w:ascii="Arial"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7E587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E5874"/>
    <w:pPr>
      <w:ind w:left="720"/>
      <w:contextualSpacing/>
    </w:pPr>
  </w:style>
  <w:style w:type="paragraph" w:styleId="NormalWeb">
    <w:name w:val="Normal (Web)"/>
    <w:basedOn w:val="Normal"/>
    <w:uiPriority w:val="99"/>
    <w:unhideWhenUsed/>
    <w:rsid w:val="00447F6D"/>
    <w:pPr>
      <w:spacing w:before="100" w:beforeAutospacing="1" w:after="100" w:afterAutospacing="1"/>
    </w:pPr>
    <w:rPr>
      <w:rFonts w:ascii="Times New Roman"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Fuller</dc:creator>
  <cp:lastModifiedBy>Tonia Fuller</cp:lastModifiedBy>
  <cp:revision>2</cp:revision>
  <dcterms:created xsi:type="dcterms:W3CDTF">2016-10-17T20:08:00Z</dcterms:created>
  <dcterms:modified xsi:type="dcterms:W3CDTF">2016-10-17T20:08:00Z</dcterms:modified>
</cp:coreProperties>
</file>